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0A4" w:rsidRDefault="001B50A4" w:rsidP="001B50A4">
      <w:pPr>
        <w:pStyle w:val="Tekstpodstawowy"/>
        <w:jc w:val="center"/>
        <w:rPr>
          <w:rFonts w:cstheme="minorHAnsi"/>
          <w:sz w:val="48"/>
          <w:szCs w:val="22"/>
          <w:lang w:val="pl-PL"/>
        </w:rPr>
      </w:pPr>
    </w:p>
    <w:p w:rsidR="001B50A4" w:rsidRDefault="001B50A4" w:rsidP="001B50A4">
      <w:pPr>
        <w:pStyle w:val="Tekstpodstawowy"/>
        <w:jc w:val="center"/>
        <w:rPr>
          <w:rFonts w:cstheme="minorHAnsi"/>
          <w:sz w:val="48"/>
          <w:szCs w:val="22"/>
          <w:lang w:val="pl-PL"/>
        </w:rPr>
      </w:pPr>
    </w:p>
    <w:p w:rsidR="00AA4704" w:rsidRDefault="00AA4704" w:rsidP="001B50A4">
      <w:pPr>
        <w:pStyle w:val="Tekstpodstawowy"/>
        <w:jc w:val="center"/>
        <w:rPr>
          <w:rFonts w:cstheme="minorHAnsi"/>
          <w:sz w:val="48"/>
          <w:szCs w:val="22"/>
          <w:lang w:val="pl-PL"/>
        </w:rPr>
      </w:pPr>
    </w:p>
    <w:p w:rsidR="001B50A4" w:rsidRDefault="001B50A4" w:rsidP="001B50A4">
      <w:pPr>
        <w:pStyle w:val="Tekstpodstawowy"/>
        <w:jc w:val="center"/>
        <w:rPr>
          <w:rFonts w:cstheme="minorHAnsi"/>
          <w:sz w:val="48"/>
          <w:szCs w:val="22"/>
          <w:lang w:val="pl-PL"/>
        </w:rPr>
      </w:pPr>
    </w:p>
    <w:p w:rsidR="001B50A4" w:rsidRDefault="001B50A4" w:rsidP="001B50A4">
      <w:pPr>
        <w:pStyle w:val="Tekstpodstawowy"/>
        <w:jc w:val="center"/>
        <w:rPr>
          <w:rFonts w:cstheme="minorHAnsi"/>
          <w:sz w:val="48"/>
          <w:szCs w:val="22"/>
          <w:lang w:val="pl-PL"/>
        </w:rPr>
      </w:pPr>
    </w:p>
    <w:p w:rsidR="001B50A4" w:rsidRPr="00165C91" w:rsidRDefault="00165C91" w:rsidP="001B50A4">
      <w:pPr>
        <w:pStyle w:val="Tekstpodstawowy"/>
        <w:jc w:val="center"/>
        <w:rPr>
          <w:rFonts w:cstheme="minorHAnsi"/>
          <w:sz w:val="48"/>
          <w:szCs w:val="22"/>
        </w:rPr>
      </w:pPr>
      <w:r>
        <w:rPr>
          <w:rFonts w:cstheme="minorHAnsi"/>
          <w:sz w:val="48"/>
          <w:szCs w:val="22"/>
        </w:rPr>
        <w:t>Manual</w:t>
      </w:r>
      <w:r w:rsidR="00925113" w:rsidRPr="00165C91">
        <w:rPr>
          <w:rFonts w:cstheme="minorHAnsi"/>
          <w:sz w:val="48"/>
          <w:szCs w:val="22"/>
        </w:rPr>
        <w:t xml:space="preserve"> </w:t>
      </w:r>
      <w:r w:rsidR="00A116DD" w:rsidRPr="00165C91">
        <w:rPr>
          <w:rFonts w:cstheme="minorHAnsi"/>
          <w:sz w:val="48"/>
          <w:szCs w:val="22"/>
        </w:rPr>
        <w:t xml:space="preserve">– </w:t>
      </w:r>
      <w:r w:rsidR="00925113" w:rsidRPr="00165C91">
        <w:rPr>
          <w:rFonts w:cstheme="minorHAnsi"/>
          <w:sz w:val="48"/>
          <w:szCs w:val="22"/>
        </w:rPr>
        <w:t xml:space="preserve"> </w:t>
      </w:r>
      <w:r w:rsidR="00823D55" w:rsidRPr="00165C91">
        <w:rPr>
          <w:rFonts w:cstheme="minorHAnsi"/>
          <w:sz w:val="48"/>
          <w:szCs w:val="22"/>
        </w:rPr>
        <w:t>Time Series</w:t>
      </w:r>
      <w:r w:rsidR="00925113" w:rsidRPr="00165C91">
        <w:rPr>
          <w:rFonts w:cstheme="minorHAnsi"/>
          <w:sz w:val="48"/>
          <w:szCs w:val="22"/>
        </w:rPr>
        <w:t xml:space="preserve"> v 1.</w:t>
      </w:r>
      <w:r w:rsidR="00823D55" w:rsidRPr="00165C91">
        <w:rPr>
          <w:rFonts w:cstheme="minorHAnsi"/>
          <w:sz w:val="48"/>
          <w:szCs w:val="22"/>
        </w:rPr>
        <w:t>1</w:t>
      </w:r>
      <w:r w:rsidRPr="00165C91">
        <w:rPr>
          <w:rFonts w:cstheme="minorHAnsi"/>
          <w:sz w:val="48"/>
          <w:szCs w:val="22"/>
        </w:rPr>
        <w:t xml:space="preserve"> Add-in</w:t>
      </w:r>
    </w:p>
    <w:p w:rsidR="001B50A4" w:rsidRDefault="001B50A4" w:rsidP="001B50A4">
      <w:pPr>
        <w:jc w:val="center"/>
        <w:rPr>
          <w:rFonts w:cstheme="minorHAnsi"/>
          <w:sz w:val="22"/>
          <w:szCs w:val="22"/>
        </w:rPr>
      </w:pPr>
      <w:r>
        <w:rPr>
          <w:rFonts w:cstheme="minorHAnsi"/>
          <w:sz w:val="22"/>
          <w:szCs w:val="22"/>
        </w:rPr>
        <w:t xml:space="preserve">Jakub Rybacki, </w:t>
      </w:r>
      <w:r>
        <w:rPr>
          <w:rFonts w:cstheme="minorHAnsi"/>
        </w:rPr>
        <w:t>jakub.rybacki@gmail.com</w:t>
      </w:r>
    </w:p>
    <w:p w:rsidR="001B50A4" w:rsidRDefault="001B50A4" w:rsidP="001B50A4">
      <w:pPr>
        <w:jc w:val="center"/>
        <w:rPr>
          <w:rFonts w:cstheme="minorHAnsi"/>
          <w:sz w:val="22"/>
          <w:szCs w:val="22"/>
        </w:rPr>
      </w:pPr>
    </w:p>
    <w:p w:rsidR="001B50A4" w:rsidRDefault="001B50A4" w:rsidP="001B50A4">
      <w:pPr>
        <w:jc w:val="center"/>
        <w:rPr>
          <w:rFonts w:cstheme="minorHAnsi"/>
          <w:sz w:val="22"/>
          <w:szCs w:val="22"/>
        </w:rPr>
      </w:pPr>
    </w:p>
    <w:p w:rsidR="001B50A4" w:rsidRDefault="001B50A4" w:rsidP="001B50A4">
      <w:pPr>
        <w:jc w:val="center"/>
        <w:rPr>
          <w:rFonts w:cstheme="minorHAnsi"/>
          <w:sz w:val="22"/>
          <w:szCs w:val="22"/>
        </w:rPr>
      </w:pPr>
    </w:p>
    <w:p w:rsidR="001B50A4" w:rsidRDefault="001B50A4" w:rsidP="001B50A4">
      <w:pPr>
        <w:jc w:val="center"/>
        <w:rPr>
          <w:rFonts w:cstheme="minorHAnsi"/>
          <w:sz w:val="22"/>
          <w:szCs w:val="22"/>
        </w:rPr>
      </w:pPr>
    </w:p>
    <w:p w:rsidR="001B50A4" w:rsidRDefault="001B50A4" w:rsidP="001B50A4">
      <w:pPr>
        <w:jc w:val="center"/>
        <w:rPr>
          <w:rFonts w:cstheme="minorHAnsi"/>
          <w:sz w:val="22"/>
          <w:szCs w:val="22"/>
        </w:rPr>
      </w:pPr>
    </w:p>
    <w:p w:rsidR="001B50A4" w:rsidRDefault="001B50A4" w:rsidP="001B50A4">
      <w:pPr>
        <w:jc w:val="center"/>
        <w:rPr>
          <w:rFonts w:cstheme="minorHAnsi"/>
          <w:sz w:val="22"/>
          <w:szCs w:val="22"/>
        </w:rPr>
      </w:pPr>
    </w:p>
    <w:p w:rsidR="001B50A4" w:rsidRDefault="001B50A4" w:rsidP="001B50A4">
      <w:pPr>
        <w:jc w:val="center"/>
        <w:rPr>
          <w:rFonts w:cstheme="minorHAnsi"/>
          <w:sz w:val="22"/>
          <w:szCs w:val="22"/>
        </w:rPr>
      </w:pPr>
    </w:p>
    <w:p w:rsidR="001B50A4" w:rsidRDefault="001B50A4" w:rsidP="001B50A4">
      <w:pPr>
        <w:rPr>
          <w:rFonts w:cstheme="minorHAnsi"/>
          <w:sz w:val="22"/>
          <w:szCs w:val="22"/>
        </w:rPr>
      </w:pPr>
    </w:p>
    <w:p w:rsidR="001B50A4" w:rsidRDefault="001B50A4" w:rsidP="001B50A4">
      <w:pPr>
        <w:rPr>
          <w:rFonts w:cstheme="minorHAnsi"/>
          <w:sz w:val="22"/>
          <w:szCs w:val="22"/>
        </w:rPr>
      </w:pPr>
    </w:p>
    <w:p w:rsidR="001B50A4" w:rsidRDefault="001B50A4" w:rsidP="001B50A4">
      <w:pPr>
        <w:rPr>
          <w:rFonts w:cstheme="minorHAnsi"/>
          <w:sz w:val="22"/>
          <w:szCs w:val="22"/>
        </w:rPr>
      </w:pPr>
    </w:p>
    <w:p w:rsidR="001B50A4" w:rsidRDefault="001B50A4" w:rsidP="001B50A4">
      <w:pPr>
        <w:rPr>
          <w:rFonts w:cstheme="minorHAnsi"/>
          <w:sz w:val="22"/>
          <w:szCs w:val="22"/>
        </w:rPr>
      </w:pPr>
    </w:p>
    <w:p w:rsidR="001B50A4" w:rsidRDefault="001B50A4" w:rsidP="001B50A4">
      <w:pPr>
        <w:rPr>
          <w:rFonts w:cstheme="minorHAnsi"/>
          <w:sz w:val="22"/>
          <w:szCs w:val="22"/>
        </w:rPr>
      </w:pPr>
    </w:p>
    <w:p w:rsidR="001B50A4" w:rsidRDefault="001B50A4" w:rsidP="001B50A4">
      <w:pPr>
        <w:rPr>
          <w:rFonts w:cstheme="minorHAnsi"/>
          <w:sz w:val="22"/>
          <w:szCs w:val="22"/>
        </w:rPr>
      </w:pPr>
    </w:p>
    <w:p w:rsidR="00165C91" w:rsidRDefault="00165C91" w:rsidP="002E0BE0">
      <w:pPr>
        <w:jc w:val="center"/>
        <w:rPr>
          <w:rFonts w:cstheme="minorHAnsi"/>
        </w:rPr>
      </w:pPr>
      <w:proofErr w:type="spellStart"/>
      <w:r>
        <w:rPr>
          <w:rFonts w:cstheme="minorHAnsi"/>
          <w:sz w:val="22"/>
          <w:szCs w:val="22"/>
        </w:rPr>
        <w:t>Warsaw</w:t>
      </w:r>
      <w:proofErr w:type="spellEnd"/>
      <w:r w:rsidR="001B50A4">
        <w:rPr>
          <w:rFonts w:cstheme="minorHAnsi"/>
          <w:sz w:val="22"/>
          <w:szCs w:val="22"/>
        </w:rPr>
        <w:t>, 201</w:t>
      </w:r>
      <w:r w:rsidR="001B50A4">
        <w:rPr>
          <w:rFonts w:cstheme="minorHAnsi"/>
        </w:rPr>
        <w:t>4</w:t>
      </w:r>
    </w:p>
    <w:p w:rsidR="00165C91" w:rsidRDefault="00165C91">
      <w:pPr>
        <w:rPr>
          <w:rFonts w:cstheme="minorHAnsi"/>
        </w:rPr>
      </w:pPr>
      <w:r>
        <w:rPr>
          <w:rFonts w:cstheme="minorHAnsi"/>
        </w:rPr>
        <w:br w:type="page"/>
      </w:r>
    </w:p>
    <w:p w:rsidR="00AA4704" w:rsidRPr="002E0BE0" w:rsidRDefault="00AA4704" w:rsidP="002E0BE0">
      <w:pPr>
        <w:jc w:val="center"/>
        <w:rPr>
          <w:rFonts w:cstheme="minorHAnsi"/>
        </w:rPr>
      </w:pPr>
    </w:p>
    <w:sdt>
      <w:sdtPr>
        <w:rPr>
          <w:b w:val="0"/>
          <w:bCs w:val="0"/>
          <w:caps w:val="0"/>
          <w:color w:val="auto"/>
          <w:spacing w:val="0"/>
          <w:sz w:val="20"/>
          <w:szCs w:val="20"/>
          <w:lang w:bidi="ar-SA"/>
        </w:rPr>
        <w:id w:val="-2014898788"/>
        <w:docPartObj>
          <w:docPartGallery w:val="Table of Contents"/>
          <w:docPartUnique/>
        </w:docPartObj>
      </w:sdtPr>
      <w:sdtEndPr/>
      <w:sdtContent>
        <w:p w:rsidR="007F135C" w:rsidRDefault="00165C91">
          <w:pPr>
            <w:pStyle w:val="Nagwekspisutreci"/>
          </w:pPr>
          <w:r>
            <w:t>Table of Contents</w:t>
          </w:r>
        </w:p>
        <w:p w:rsidR="00CB6F96" w:rsidRDefault="007F135C">
          <w:pPr>
            <w:pStyle w:val="Spistreci1"/>
            <w:tabs>
              <w:tab w:val="right" w:leader="dot" w:pos="9062"/>
            </w:tabs>
            <w:rPr>
              <w:noProof/>
              <w:sz w:val="22"/>
              <w:szCs w:val="22"/>
              <w:lang w:eastAsia="pl-PL"/>
            </w:rPr>
          </w:pPr>
          <w:r>
            <w:fldChar w:fldCharType="begin"/>
          </w:r>
          <w:r>
            <w:instrText xml:space="preserve"> TOC \o "1-3" \h \z \u </w:instrText>
          </w:r>
          <w:r>
            <w:fldChar w:fldCharType="separate"/>
          </w:r>
          <w:hyperlink w:anchor="_Toc406485460" w:history="1">
            <w:r w:rsidR="00CB6F96" w:rsidRPr="004A793E">
              <w:rPr>
                <w:rStyle w:val="Hipercze"/>
                <w:noProof/>
                <w:lang w:val="en-US"/>
              </w:rPr>
              <w:t>Introduction</w:t>
            </w:r>
            <w:r w:rsidR="00CB6F96">
              <w:rPr>
                <w:noProof/>
                <w:webHidden/>
              </w:rPr>
              <w:tab/>
            </w:r>
            <w:r w:rsidR="00CB6F96">
              <w:rPr>
                <w:noProof/>
                <w:webHidden/>
              </w:rPr>
              <w:fldChar w:fldCharType="begin"/>
            </w:r>
            <w:r w:rsidR="00CB6F96">
              <w:rPr>
                <w:noProof/>
                <w:webHidden/>
              </w:rPr>
              <w:instrText xml:space="preserve"> PAGEREF _Toc406485460 \h </w:instrText>
            </w:r>
            <w:r w:rsidR="00CB6F96">
              <w:rPr>
                <w:noProof/>
                <w:webHidden/>
              </w:rPr>
            </w:r>
            <w:r w:rsidR="00CB6F96">
              <w:rPr>
                <w:noProof/>
                <w:webHidden/>
              </w:rPr>
              <w:fldChar w:fldCharType="separate"/>
            </w:r>
            <w:r w:rsidR="00CB6F96">
              <w:rPr>
                <w:noProof/>
                <w:webHidden/>
              </w:rPr>
              <w:t>3</w:t>
            </w:r>
            <w:r w:rsidR="00CB6F96">
              <w:rPr>
                <w:noProof/>
                <w:webHidden/>
              </w:rPr>
              <w:fldChar w:fldCharType="end"/>
            </w:r>
          </w:hyperlink>
        </w:p>
        <w:p w:rsidR="00CB6F96" w:rsidRDefault="00861DD8">
          <w:pPr>
            <w:pStyle w:val="Spistreci1"/>
            <w:tabs>
              <w:tab w:val="right" w:leader="dot" w:pos="9062"/>
            </w:tabs>
            <w:rPr>
              <w:noProof/>
              <w:sz w:val="22"/>
              <w:szCs w:val="22"/>
              <w:lang w:eastAsia="pl-PL"/>
            </w:rPr>
          </w:pPr>
          <w:hyperlink w:anchor="_Toc406485461" w:history="1">
            <w:r w:rsidR="00CB6F96" w:rsidRPr="004A793E">
              <w:rPr>
                <w:rStyle w:val="Hipercze"/>
                <w:noProof/>
              </w:rPr>
              <w:t>Installation</w:t>
            </w:r>
            <w:r w:rsidR="00CB6F96">
              <w:rPr>
                <w:noProof/>
                <w:webHidden/>
              </w:rPr>
              <w:tab/>
            </w:r>
            <w:r w:rsidR="00CB6F96">
              <w:rPr>
                <w:noProof/>
                <w:webHidden/>
              </w:rPr>
              <w:fldChar w:fldCharType="begin"/>
            </w:r>
            <w:r w:rsidR="00CB6F96">
              <w:rPr>
                <w:noProof/>
                <w:webHidden/>
              </w:rPr>
              <w:instrText xml:space="preserve"> PAGEREF _Toc406485461 \h </w:instrText>
            </w:r>
            <w:r w:rsidR="00CB6F96">
              <w:rPr>
                <w:noProof/>
                <w:webHidden/>
              </w:rPr>
            </w:r>
            <w:r w:rsidR="00CB6F96">
              <w:rPr>
                <w:noProof/>
                <w:webHidden/>
              </w:rPr>
              <w:fldChar w:fldCharType="separate"/>
            </w:r>
            <w:r w:rsidR="00CB6F96">
              <w:rPr>
                <w:noProof/>
                <w:webHidden/>
              </w:rPr>
              <w:t>3</w:t>
            </w:r>
            <w:r w:rsidR="00CB6F96">
              <w:rPr>
                <w:noProof/>
                <w:webHidden/>
              </w:rPr>
              <w:fldChar w:fldCharType="end"/>
            </w:r>
          </w:hyperlink>
        </w:p>
        <w:p w:rsidR="00CB6F96" w:rsidRDefault="00861DD8">
          <w:pPr>
            <w:pStyle w:val="Spistreci2"/>
            <w:tabs>
              <w:tab w:val="right" w:leader="dot" w:pos="9062"/>
            </w:tabs>
            <w:rPr>
              <w:noProof/>
              <w:sz w:val="22"/>
              <w:szCs w:val="22"/>
              <w:lang w:eastAsia="pl-PL"/>
            </w:rPr>
          </w:pPr>
          <w:hyperlink w:anchor="_Toc406485462" w:history="1">
            <w:r w:rsidR="00CB6F96" w:rsidRPr="004A793E">
              <w:rPr>
                <w:rStyle w:val="Hipercze"/>
                <w:noProof/>
              </w:rPr>
              <w:t>Keyboard Shortcuts</w:t>
            </w:r>
            <w:r w:rsidR="00CB6F96">
              <w:rPr>
                <w:noProof/>
                <w:webHidden/>
              </w:rPr>
              <w:tab/>
            </w:r>
            <w:r w:rsidR="00CB6F96">
              <w:rPr>
                <w:noProof/>
                <w:webHidden/>
              </w:rPr>
              <w:fldChar w:fldCharType="begin"/>
            </w:r>
            <w:r w:rsidR="00CB6F96">
              <w:rPr>
                <w:noProof/>
                <w:webHidden/>
              </w:rPr>
              <w:instrText xml:space="preserve"> PAGEREF _Toc406485462 \h </w:instrText>
            </w:r>
            <w:r w:rsidR="00CB6F96">
              <w:rPr>
                <w:noProof/>
                <w:webHidden/>
              </w:rPr>
            </w:r>
            <w:r w:rsidR="00CB6F96">
              <w:rPr>
                <w:noProof/>
                <w:webHidden/>
              </w:rPr>
              <w:fldChar w:fldCharType="separate"/>
            </w:r>
            <w:r w:rsidR="00CB6F96">
              <w:rPr>
                <w:noProof/>
                <w:webHidden/>
              </w:rPr>
              <w:t>3</w:t>
            </w:r>
            <w:r w:rsidR="00CB6F96">
              <w:rPr>
                <w:noProof/>
                <w:webHidden/>
              </w:rPr>
              <w:fldChar w:fldCharType="end"/>
            </w:r>
          </w:hyperlink>
        </w:p>
        <w:p w:rsidR="00CB6F96" w:rsidRDefault="00861DD8">
          <w:pPr>
            <w:pStyle w:val="Spistreci2"/>
            <w:tabs>
              <w:tab w:val="right" w:leader="dot" w:pos="9062"/>
            </w:tabs>
            <w:rPr>
              <w:noProof/>
              <w:sz w:val="22"/>
              <w:szCs w:val="22"/>
              <w:lang w:eastAsia="pl-PL"/>
            </w:rPr>
          </w:pPr>
          <w:hyperlink w:anchor="_Toc406485463" w:history="1">
            <w:r w:rsidR="00CB6F96" w:rsidRPr="004A793E">
              <w:rPr>
                <w:rStyle w:val="Hipercze"/>
                <w:noProof/>
              </w:rPr>
              <w:t>Requirements</w:t>
            </w:r>
            <w:r w:rsidR="00CB6F96">
              <w:rPr>
                <w:noProof/>
                <w:webHidden/>
              </w:rPr>
              <w:tab/>
            </w:r>
            <w:r w:rsidR="00CB6F96">
              <w:rPr>
                <w:noProof/>
                <w:webHidden/>
              </w:rPr>
              <w:fldChar w:fldCharType="begin"/>
            </w:r>
            <w:r w:rsidR="00CB6F96">
              <w:rPr>
                <w:noProof/>
                <w:webHidden/>
              </w:rPr>
              <w:instrText xml:space="preserve"> PAGEREF _Toc406485463 \h </w:instrText>
            </w:r>
            <w:r w:rsidR="00CB6F96">
              <w:rPr>
                <w:noProof/>
                <w:webHidden/>
              </w:rPr>
            </w:r>
            <w:r w:rsidR="00CB6F96">
              <w:rPr>
                <w:noProof/>
                <w:webHidden/>
              </w:rPr>
              <w:fldChar w:fldCharType="separate"/>
            </w:r>
            <w:r w:rsidR="00CB6F96">
              <w:rPr>
                <w:noProof/>
                <w:webHidden/>
              </w:rPr>
              <w:t>3</w:t>
            </w:r>
            <w:r w:rsidR="00CB6F96">
              <w:rPr>
                <w:noProof/>
                <w:webHidden/>
              </w:rPr>
              <w:fldChar w:fldCharType="end"/>
            </w:r>
          </w:hyperlink>
        </w:p>
        <w:p w:rsidR="00CB6F96" w:rsidRDefault="00861DD8">
          <w:pPr>
            <w:pStyle w:val="Spistreci1"/>
            <w:tabs>
              <w:tab w:val="right" w:leader="dot" w:pos="9062"/>
            </w:tabs>
            <w:rPr>
              <w:noProof/>
              <w:sz w:val="22"/>
              <w:szCs w:val="22"/>
              <w:lang w:eastAsia="pl-PL"/>
            </w:rPr>
          </w:pPr>
          <w:hyperlink w:anchor="_Toc406485464" w:history="1">
            <w:r w:rsidR="00CB6F96" w:rsidRPr="004A793E">
              <w:rPr>
                <w:rStyle w:val="Hipercze"/>
                <w:noProof/>
                <w:lang w:val="en-US"/>
              </w:rPr>
              <w:t>Hodrick-Prescott Filter</w:t>
            </w:r>
            <w:r w:rsidR="00CB6F96">
              <w:rPr>
                <w:noProof/>
                <w:webHidden/>
              </w:rPr>
              <w:tab/>
            </w:r>
            <w:r w:rsidR="00CB6F96">
              <w:rPr>
                <w:noProof/>
                <w:webHidden/>
              </w:rPr>
              <w:fldChar w:fldCharType="begin"/>
            </w:r>
            <w:r w:rsidR="00CB6F96">
              <w:rPr>
                <w:noProof/>
                <w:webHidden/>
              </w:rPr>
              <w:instrText xml:space="preserve"> PAGEREF _Toc406485464 \h </w:instrText>
            </w:r>
            <w:r w:rsidR="00CB6F96">
              <w:rPr>
                <w:noProof/>
                <w:webHidden/>
              </w:rPr>
            </w:r>
            <w:r w:rsidR="00CB6F96">
              <w:rPr>
                <w:noProof/>
                <w:webHidden/>
              </w:rPr>
              <w:fldChar w:fldCharType="separate"/>
            </w:r>
            <w:r w:rsidR="00CB6F96">
              <w:rPr>
                <w:noProof/>
                <w:webHidden/>
              </w:rPr>
              <w:t>4</w:t>
            </w:r>
            <w:r w:rsidR="00CB6F96">
              <w:rPr>
                <w:noProof/>
                <w:webHidden/>
              </w:rPr>
              <w:fldChar w:fldCharType="end"/>
            </w:r>
          </w:hyperlink>
        </w:p>
        <w:p w:rsidR="00CB6F96" w:rsidRDefault="00861DD8">
          <w:pPr>
            <w:pStyle w:val="Spistreci2"/>
            <w:tabs>
              <w:tab w:val="right" w:leader="dot" w:pos="9062"/>
            </w:tabs>
            <w:rPr>
              <w:noProof/>
              <w:sz w:val="22"/>
              <w:szCs w:val="22"/>
              <w:lang w:eastAsia="pl-PL"/>
            </w:rPr>
          </w:pPr>
          <w:hyperlink w:anchor="_Toc406485465" w:history="1">
            <w:r w:rsidR="00CB6F96" w:rsidRPr="004A793E">
              <w:rPr>
                <w:rStyle w:val="Hipercze"/>
                <w:noProof/>
                <w:lang w:val="en-US"/>
              </w:rPr>
              <w:t>Comparison with Statistical Packages (Eviews)</w:t>
            </w:r>
            <w:r w:rsidR="00CB6F96">
              <w:rPr>
                <w:noProof/>
                <w:webHidden/>
              </w:rPr>
              <w:tab/>
            </w:r>
            <w:r w:rsidR="00CB6F96">
              <w:rPr>
                <w:noProof/>
                <w:webHidden/>
              </w:rPr>
              <w:fldChar w:fldCharType="begin"/>
            </w:r>
            <w:r w:rsidR="00CB6F96">
              <w:rPr>
                <w:noProof/>
                <w:webHidden/>
              </w:rPr>
              <w:instrText xml:space="preserve"> PAGEREF _Toc406485465 \h </w:instrText>
            </w:r>
            <w:r w:rsidR="00CB6F96">
              <w:rPr>
                <w:noProof/>
                <w:webHidden/>
              </w:rPr>
            </w:r>
            <w:r w:rsidR="00CB6F96">
              <w:rPr>
                <w:noProof/>
                <w:webHidden/>
              </w:rPr>
              <w:fldChar w:fldCharType="separate"/>
            </w:r>
            <w:r w:rsidR="00CB6F96">
              <w:rPr>
                <w:noProof/>
                <w:webHidden/>
              </w:rPr>
              <w:t>4</w:t>
            </w:r>
            <w:r w:rsidR="00CB6F96">
              <w:rPr>
                <w:noProof/>
                <w:webHidden/>
              </w:rPr>
              <w:fldChar w:fldCharType="end"/>
            </w:r>
          </w:hyperlink>
        </w:p>
        <w:p w:rsidR="00CB6F96" w:rsidRDefault="00861DD8">
          <w:pPr>
            <w:pStyle w:val="Spistreci1"/>
            <w:tabs>
              <w:tab w:val="right" w:leader="dot" w:pos="9062"/>
            </w:tabs>
            <w:rPr>
              <w:noProof/>
              <w:sz w:val="22"/>
              <w:szCs w:val="22"/>
              <w:lang w:eastAsia="pl-PL"/>
            </w:rPr>
          </w:pPr>
          <w:hyperlink w:anchor="_Toc406485466" w:history="1">
            <w:r w:rsidR="00CB6F96" w:rsidRPr="004A793E">
              <w:rPr>
                <w:rStyle w:val="Hipercze"/>
                <w:noProof/>
                <w:lang w:val="en-US"/>
              </w:rPr>
              <w:t>Deterministic Seasonal Adjustment</w:t>
            </w:r>
            <w:r w:rsidR="00CB6F96">
              <w:rPr>
                <w:noProof/>
                <w:webHidden/>
              </w:rPr>
              <w:tab/>
            </w:r>
            <w:r w:rsidR="00CB6F96">
              <w:rPr>
                <w:noProof/>
                <w:webHidden/>
              </w:rPr>
              <w:fldChar w:fldCharType="begin"/>
            </w:r>
            <w:r w:rsidR="00CB6F96">
              <w:rPr>
                <w:noProof/>
                <w:webHidden/>
              </w:rPr>
              <w:instrText xml:space="preserve"> PAGEREF _Toc406485466 \h </w:instrText>
            </w:r>
            <w:r w:rsidR="00CB6F96">
              <w:rPr>
                <w:noProof/>
                <w:webHidden/>
              </w:rPr>
            </w:r>
            <w:r w:rsidR="00CB6F96">
              <w:rPr>
                <w:noProof/>
                <w:webHidden/>
              </w:rPr>
              <w:fldChar w:fldCharType="separate"/>
            </w:r>
            <w:r w:rsidR="00CB6F96">
              <w:rPr>
                <w:noProof/>
                <w:webHidden/>
              </w:rPr>
              <w:t>5</w:t>
            </w:r>
            <w:r w:rsidR="00CB6F96">
              <w:rPr>
                <w:noProof/>
                <w:webHidden/>
              </w:rPr>
              <w:fldChar w:fldCharType="end"/>
            </w:r>
          </w:hyperlink>
        </w:p>
        <w:p w:rsidR="00CB6F96" w:rsidRDefault="00861DD8">
          <w:pPr>
            <w:pStyle w:val="Spistreci1"/>
            <w:tabs>
              <w:tab w:val="right" w:leader="dot" w:pos="9062"/>
            </w:tabs>
            <w:rPr>
              <w:noProof/>
              <w:sz w:val="22"/>
              <w:szCs w:val="22"/>
              <w:lang w:eastAsia="pl-PL"/>
            </w:rPr>
          </w:pPr>
          <w:hyperlink w:anchor="_Toc406485467" w:history="1">
            <w:r w:rsidR="00CB6F96" w:rsidRPr="004A793E">
              <w:rPr>
                <w:rStyle w:val="Hipercze"/>
                <w:noProof/>
              </w:rPr>
              <w:t>Trend Extralpolation</w:t>
            </w:r>
            <w:r w:rsidR="00CB6F96">
              <w:rPr>
                <w:noProof/>
                <w:webHidden/>
              </w:rPr>
              <w:tab/>
            </w:r>
            <w:r w:rsidR="00CB6F96">
              <w:rPr>
                <w:noProof/>
                <w:webHidden/>
              </w:rPr>
              <w:fldChar w:fldCharType="begin"/>
            </w:r>
            <w:r w:rsidR="00CB6F96">
              <w:rPr>
                <w:noProof/>
                <w:webHidden/>
              </w:rPr>
              <w:instrText xml:space="preserve"> PAGEREF _Toc406485467 \h </w:instrText>
            </w:r>
            <w:r w:rsidR="00CB6F96">
              <w:rPr>
                <w:noProof/>
                <w:webHidden/>
              </w:rPr>
            </w:r>
            <w:r w:rsidR="00CB6F96">
              <w:rPr>
                <w:noProof/>
                <w:webHidden/>
              </w:rPr>
              <w:fldChar w:fldCharType="separate"/>
            </w:r>
            <w:r w:rsidR="00CB6F96">
              <w:rPr>
                <w:noProof/>
                <w:webHidden/>
              </w:rPr>
              <w:t>6</w:t>
            </w:r>
            <w:r w:rsidR="00CB6F96">
              <w:rPr>
                <w:noProof/>
                <w:webHidden/>
              </w:rPr>
              <w:fldChar w:fldCharType="end"/>
            </w:r>
          </w:hyperlink>
        </w:p>
        <w:p w:rsidR="00CB6F96" w:rsidRDefault="00861DD8">
          <w:pPr>
            <w:pStyle w:val="Spistreci1"/>
            <w:tabs>
              <w:tab w:val="right" w:leader="dot" w:pos="9062"/>
            </w:tabs>
            <w:rPr>
              <w:noProof/>
              <w:sz w:val="22"/>
              <w:szCs w:val="22"/>
              <w:lang w:eastAsia="pl-PL"/>
            </w:rPr>
          </w:pPr>
          <w:hyperlink w:anchor="_Toc406485468" w:history="1">
            <w:r w:rsidR="00CB6F96" w:rsidRPr="004A793E">
              <w:rPr>
                <w:rStyle w:val="Hipercze"/>
                <w:noProof/>
              </w:rPr>
              <w:t>Corelogram</w:t>
            </w:r>
            <w:r w:rsidR="00CB6F96">
              <w:rPr>
                <w:noProof/>
                <w:webHidden/>
              </w:rPr>
              <w:tab/>
            </w:r>
            <w:r w:rsidR="00CB6F96">
              <w:rPr>
                <w:noProof/>
                <w:webHidden/>
              </w:rPr>
              <w:fldChar w:fldCharType="begin"/>
            </w:r>
            <w:r w:rsidR="00CB6F96">
              <w:rPr>
                <w:noProof/>
                <w:webHidden/>
              </w:rPr>
              <w:instrText xml:space="preserve"> PAGEREF _Toc406485468 \h </w:instrText>
            </w:r>
            <w:r w:rsidR="00CB6F96">
              <w:rPr>
                <w:noProof/>
                <w:webHidden/>
              </w:rPr>
            </w:r>
            <w:r w:rsidR="00CB6F96">
              <w:rPr>
                <w:noProof/>
                <w:webHidden/>
              </w:rPr>
              <w:fldChar w:fldCharType="separate"/>
            </w:r>
            <w:r w:rsidR="00CB6F96">
              <w:rPr>
                <w:noProof/>
                <w:webHidden/>
              </w:rPr>
              <w:t>7</w:t>
            </w:r>
            <w:r w:rsidR="00CB6F96">
              <w:rPr>
                <w:noProof/>
                <w:webHidden/>
              </w:rPr>
              <w:fldChar w:fldCharType="end"/>
            </w:r>
          </w:hyperlink>
        </w:p>
        <w:p w:rsidR="00CB6F96" w:rsidRDefault="00861DD8">
          <w:pPr>
            <w:pStyle w:val="Spistreci2"/>
            <w:tabs>
              <w:tab w:val="right" w:leader="dot" w:pos="9062"/>
            </w:tabs>
            <w:rPr>
              <w:noProof/>
              <w:sz w:val="22"/>
              <w:szCs w:val="22"/>
              <w:lang w:eastAsia="pl-PL"/>
            </w:rPr>
          </w:pPr>
          <w:hyperlink w:anchor="_Toc406485469" w:history="1">
            <w:r w:rsidR="00CB6F96" w:rsidRPr="004A793E">
              <w:rPr>
                <w:rStyle w:val="Hipercze"/>
                <w:noProof/>
                <w:lang w:val="en-US"/>
              </w:rPr>
              <w:t>Comparison with Eviews</w:t>
            </w:r>
            <w:r w:rsidR="00CB6F96">
              <w:rPr>
                <w:noProof/>
                <w:webHidden/>
              </w:rPr>
              <w:tab/>
            </w:r>
            <w:r w:rsidR="00CB6F96">
              <w:rPr>
                <w:noProof/>
                <w:webHidden/>
              </w:rPr>
              <w:fldChar w:fldCharType="begin"/>
            </w:r>
            <w:r w:rsidR="00CB6F96">
              <w:rPr>
                <w:noProof/>
                <w:webHidden/>
              </w:rPr>
              <w:instrText xml:space="preserve"> PAGEREF _Toc406485469 \h </w:instrText>
            </w:r>
            <w:r w:rsidR="00CB6F96">
              <w:rPr>
                <w:noProof/>
                <w:webHidden/>
              </w:rPr>
            </w:r>
            <w:r w:rsidR="00CB6F96">
              <w:rPr>
                <w:noProof/>
                <w:webHidden/>
              </w:rPr>
              <w:fldChar w:fldCharType="separate"/>
            </w:r>
            <w:r w:rsidR="00CB6F96">
              <w:rPr>
                <w:noProof/>
                <w:webHidden/>
              </w:rPr>
              <w:t>7</w:t>
            </w:r>
            <w:r w:rsidR="00CB6F96">
              <w:rPr>
                <w:noProof/>
                <w:webHidden/>
              </w:rPr>
              <w:fldChar w:fldCharType="end"/>
            </w:r>
          </w:hyperlink>
        </w:p>
        <w:p w:rsidR="00037CB8" w:rsidRDefault="007F135C">
          <w:r>
            <w:rPr>
              <w:b/>
              <w:bCs/>
            </w:rPr>
            <w:fldChar w:fldCharType="end"/>
          </w:r>
        </w:p>
      </w:sdtContent>
    </w:sdt>
    <w:p w:rsidR="007F135C" w:rsidRDefault="00037CB8">
      <w:r>
        <w:br w:type="page"/>
      </w:r>
    </w:p>
    <w:p w:rsidR="007F135C" w:rsidRPr="00165C91" w:rsidRDefault="00165C91" w:rsidP="007F135C">
      <w:pPr>
        <w:pStyle w:val="Nagwek1"/>
        <w:rPr>
          <w:lang w:val="en-US"/>
        </w:rPr>
      </w:pPr>
      <w:bookmarkStart w:id="0" w:name="_Toc406485460"/>
      <w:r w:rsidRPr="00165C91">
        <w:rPr>
          <w:lang w:val="en-US"/>
        </w:rPr>
        <w:lastRenderedPageBreak/>
        <w:t>Introduction</w:t>
      </w:r>
      <w:bookmarkEnd w:id="0"/>
    </w:p>
    <w:p w:rsidR="00B43ED4" w:rsidRPr="00196499" w:rsidRDefault="00165C91" w:rsidP="00BB161F">
      <w:pPr>
        <w:jc w:val="both"/>
        <w:rPr>
          <w:lang w:val="en-US"/>
        </w:rPr>
      </w:pPr>
      <w:r w:rsidRPr="00165C91">
        <w:rPr>
          <w:lang w:val="en-US"/>
        </w:rPr>
        <w:t>The aim of this document is to present Time Series Add-in</w:t>
      </w:r>
      <w:r w:rsidR="00BB161F" w:rsidRPr="00165C91">
        <w:rPr>
          <w:lang w:val="en-US"/>
        </w:rPr>
        <w:t>,</w:t>
      </w:r>
      <w:r w:rsidRPr="00165C91">
        <w:rPr>
          <w:lang w:val="en-US"/>
        </w:rPr>
        <w:t xml:space="preserve"> which extends basic functionality of Excel by a following analytical tools:</w:t>
      </w:r>
    </w:p>
    <w:p w:rsidR="009B3FAC" w:rsidRDefault="00165C91" w:rsidP="009B3FAC">
      <w:pPr>
        <w:pStyle w:val="Akapitzlist"/>
        <w:numPr>
          <w:ilvl w:val="0"/>
          <w:numId w:val="11"/>
        </w:numPr>
        <w:jc w:val="both"/>
      </w:pPr>
      <w:r>
        <w:t xml:space="preserve">Hodrick-Prescott </w:t>
      </w:r>
      <w:r w:rsidRPr="00165C91">
        <w:rPr>
          <w:lang w:val="en-US"/>
        </w:rPr>
        <w:t>Filter</w:t>
      </w:r>
    </w:p>
    <w:p w:rsidR="009B3FAC" w:rsidRPr="00165C91" w:rsidRDefault="00165C91" w:rsidP="009B3FAC">
      <w:pPr>
        <w:pStyle w:val="Akapitzlist"/>
        <w:numPr>
          <w:ilvl w:val="0"/>
          <w:numId w:val="11"/>
        </w:numPr>
        <w:jc w:val="both"/>
        <w:rPr>
          <w:lang w:val="en-US"/>
        </w:rPr>
      </w:pPr>
      <w:r w:rsidRPr="00165C91">
        <w:rPr>
          <w:lang w:val="en-US"/>
        </w:rPr>
        <w:t>Trend Extrapolation by Holt, Holt-Winters Model</w:t>
      </w:r>
    </w:p>
    <w:p w:rsidR="009B3FAC" w:rsidRDefault="00165C91" w:rsidP="009B3FAC">
      <w:pPr>
        <w:pStyle w:val="Akapitzlist"/>
        <w:numPr>
          <w:ilvl w:val="0"/>
          <w:numId w:val="11"/>
        </w:numPr>
        <w:jc w:val="both"/>
        <w:rPr>
          <w:lang w:val="en-US"/>
        </w:rPr>
      </w:pPr>
      <w:r w:rsidRPr="00165C91">
        <w:rPr>
          <w:lang w:val="en-US"/>
        </w:rPr>
        <w:t>Deterministic Seasonal Adjustment (seasonal dummies regression)</w:t>
      </w:r>
    </w:p>
    <w:p w:rsidR="00165C91" w:rsidRPr="00165C91" w:rsidRDefault="00165C91" w:rsidP="009B3FAC">
      <w:pPr>
        <w:pStyle w:val="Akapitzlist"/>
        <w:numPr>
          <w:ilvl w:val="0"/>
          <w:numId w:val="11"/>
        </w:numPr>
        <w:jc w:val="both"/>
        <w:rPr>
          <w:lang w:val="en-US"/>
        </w:rPr>
      </w:pPr>
      <w:proofErr w:type="spellStart"/>
      <w:r>
        <w:rPr>
          <w:lang w:val="en-US"/>
        </w:rPr>
        <w:t>Correlogram</w:t>
      </w:r>
      <w:proofErr w:type="spellEnd"/>
    </w:p>
    <w:p w:rsidR="00F6296A" w:rsidRDefault="00165C91" w:rsidP="00F6296A">
      <w:pPr>
        <w:pStyle w:val="Nagwek1"/>
      </w:pPr>
      <w:bookmarkStart w:id="1" w:name="_Toc406485461"/>
      <w:r>
        <w:t>Installation</w:t>
      </w:r>
      <w:bookmarkEnd w:id="1"/>
    </w:p>
    <w:p w:rsidR="00246893" w:rsidRPr="00165C91" w:rsidRDefault="00165C91" w:rsidP="00246893">
      <w:pPr>
        <w:jc w:val="both"/>
        <w:rPr>
          <w:lang w:val="en-US"/>
        </w:rPr>
      </w:pPr>
      <w:r w:rsidRPr="00165C91">
        <w:rPr>
          <w:lang w:val="en-US"/>
        </w:rPr>
        <w:t>Installation of add-in would create additional menu on Add-ins tab at the ribbon:</w:t>
      </w:r>
    </w:p>
    <w:p w:rsidR="00246893" w:rsidRDefault="002A64AA" w:rsidP="00EB45C8">
      <w:pPr>
        <w:jc w:val="center"/>
      </w:pPr>
      <w:r>
        <w:rPr>
          <w:noProof/>
          <w:lang w:eastAsia="pl-PL"/>
        </w:rPr>
        <w:drawing>
          <wp:inline distT="0" distB="0" distL="0" distR="0">
            <wp:extent cx="1764665" cy="1197610"/>
            <wp:effectExtent l="0" t="0" r="6985" b="254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4665" cy="1197610"/>
                    </a:xfrm>
                    <a:prstGeom prst="rect">
                      <a:avLst/>
                    </a:prstGeom>
                    <a:noFill/>
                    <a:ln>
                      <a:noFill/>
                    </a:ln>
                  </pic:spPr>
                </pic:pic>
              </a:graphicData>
            </a:graphic>
          </wp:inline>
        </w:drawing>
      </w:r>
    </w:p>
    <w:p w:rsidR="0062242E" w:rsidRPr="00165C91" w:rsidRDefault="00165C91" w:rsidP="0062242E">
      <w:pPr>
        <w:rPr>
          <w:lang w:val="en-US"/>
        </w:rPr>
      </w:pPr>
      <w:r w:rsidRPr="00165C91">
        <w:rPr>
          <w:lang w:val="en-US"/>
        </w:rPr>
        <w:t xml:space="preserve">Also following </w:t>
      </w:r>
      <w:r w:rsidR="00E1542B" w:rsidRPr="00165C91">
        <w:rPr>
          <w:lang w:val="en-US"/>
        </w:rPr>
        <w:t>keyboard</w:t>
      </w:r>
      <w:r w:rsidRPr="00165C91">
        <w:rPr>
          <w:lang w:val="en-US"/>
        </w:rPr>
        <w:t xml:space="preserve"> combination would be </w:t>
      </w:r>
      <w:r w:rsidR="00E1542B" w:rsidRPr="00165C91">
        <w:rPr>
          <w:lang w:val="en-US"/>
        </w:rPr>
        <w:t>overridden</w:t>
      </w:r>
      <w:r w:rsidRPr="00165C91">
        <w:rPr>
          <w:lang w:val="en-US"/>
        </w:rPr>
        <w:t>:</w:t>
      </w:r>
    </w:p>
    <w:p w:rsidR="00F6296A" w:rsidRDefault="00165C91" w:rsidP="00246893">
      <w:pPr>
        <w:pStyle w:val="Nagwek2"/>
      </w:pPr>
      <w:bookmarkStart w:id="2" w:name="_Toc406485462"/>
      <w:r>
        <w:t>Keyboard Shortcuts</w:t>
      </w:r>
      <w:bookmarkEnd w:id="2"/>
    </w:p>
    <w:p w:rsidR="00037CB8" w:rsidRPr="00037CB8" w:rsidRDefault="00037CB8" w:rsidP="00165C91">
      <w:pPr>
        <w:spacing w:before="0" w:after="0"/>
      </w:pPr>
    </w:p>
    <w:tbl>
      <w:tblPr>
        <w:tblStyle w:val="Jasnalistaakcent1"/>
        <w:tblW w:w="0" w:type="auto"/>
        <w:tblLook w:val="04A0" w:firstRow="1" w:lastRow="0" w:firstColumn="1" w:lastColumn="0" w:noHBand="0" w:noVBand="1"/>
      </w:tblPr>
      <w:tblGrid>
        <w:gridCol w:w="4606"/>
        <w:gridCol w:w="4606"/>
      </w:tblGrid>
      <w:tr w:rsidR="00037CB8" w:rsidTr="00037C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037CB8" w:rsidRPr="00037CB8" w:rsidRDefault="000F2B8F" w:rsidP="00165C91">
            <w:pPr>
              <w:jc w:val="center"/>
            </w:pPr>
            <w:r w:rsidRPr="00037CB8">
              <w:br w:type="page"/>
            </w:r>
            <w:proofErr w:type="spellStart"/>
            <w:r w:rsidR="00165C91">
              <w:t>Shortcut</w:t>
            </w:r>
            <w:proofErr w:type="spellEnd"/>
          </w:p>
        </w:tc>
        <w:tc>
          <w:tcPr>
            <w:tcW w:w="4606" w:type="dxa"/>
          </w:tcPr>
          <w:p w:rsidR="00037CB8" w:rsidRPr="00037CB8" w:rsidRDefault="00165C91" w:rsidP="00037CB8">
            <w:pPr>
              <w:jc w:val="center"/>
              <w:cnfStyle w:val="100000000000" w:firstRow="1" w:lastRow="0" w:firstColumn="0" w:lastColumn="0" w:oddVBand="0" w:evenVBand="0" w:oddHBand="0" w:evenHBand="0" w:firstRowFirstColumn="0" w:firstRowLastColumn="0" w:lastRowFirstColumn="0" w:lastRowLastColumn="0"/>
            </w:pPr>
            <w:r>
              <w:t>Action</w:t>
            </w:r>
          </w:p>
        </w:tc>
      </w:tr>
      <w:tr w:rsidR="00037CB8" w:rsidTr="00037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037CB8" w:rsidRDefault="00823D55" w:rsidP="00037CB8">
            <w:pPr>
              <w:jc w:val="center"/>
            </w:pPr>
            <w:r>
              <w:t>CTRL + SHIFT + F7</w:t>
            </w:r>
          </w:p>
        </w:tc>
        <w:tc>
          <w:tcPr>
            <w:tcW w:w="4606" w:type="dxa"/>
          </w:tcPr>
          <w:p w:rsidR="00037CB8" w:rsidRDefault="00165C91" w:rsidP="00165C91">
            <w:pPr>
              <w:jc w:val="center"/>
              <w:cnfStyle w:val="000000100000" w:firstRow="0" w:lastRow="0" w:firstColumn="0" w:lastColumn="0" w:oddVBand="0" w:evenVBand="0" w:oddHBand="1" w:evenHBand="0" w:firstRowFirstColumn="0" w:firstRowLastColumn="0" w:lastRowFirstColumn="0" w:lastRowLastColumn="0"/>
            </w:pPr>
            <w:r>
              <w:t xml:space="preserve">Hodrick-Prescott </w:t>
            </w:r>
            <w:r w:rsidRPr="00165C91">
              <w:rPr>
                <w:lang w:val="en-US"/>
              </w:rPr>
              <w:t>Filter</w:t>
            </w:r>
          </w:p>
        </w:tc>
      </w:tr>
      <w:tr w:rsidR="00037CB8" w:rsidTr="00037CB8">
        <w:tc>
          <w:tcPr>
            <w:cnfStyle w:val="001000000000" w:firstRow="0" w:lastRow="0" w:firstColumn="1" w:lastColumn="0" w:oddVBand="0" w:evenVBand="0" w:oddHBand="0" w:evenHBand="0" w:firstRowFirstColumn="0" w:firstRowLastColumn="0" w:lastRowFirstColumn="0" w:lastRowLastColumn="0"/>
            <w:tcW w:w="4606" w:type="dxa"/>
          </w:tcPr>
          <w:p w:rsidR="00037CB8" w:rsidRDefault="00823D55" w:rsidP="00276F61">
            <w:pPr>
              <w:jc w:val="center"/>
            </w:pPr>
            <w:r>
              <w:t>ALT + SHIFT + F7</w:t>
            </w:r>
          </w:p>
        </w:tc>
        <w:tc>
          <w:tcPr>
            <w:tcW w:w="4606" w:type="dxa"/>
          </w:tcPr>
          <w:p w:rsidR="00037CB8" w:rsidRDefault="00165C91" w:rsidP="00037CB8">
            <w:pPr>
              <w:jc w:val="center"/>
              <w:cnfStyle w:val="000000000000" w:firstRow="0" w:lastRow="0" w:firstColumn="0" w:lastColumn="0" w:oddVBand="0" w:evenVBand="0" w:oddHBand="0" w:evenHBand="0" w:firstRowFirstColumn="0" w:firstRowLastColumn="0" w:lastRowFirstColumn="0" w:lastRowLastColumn="0"/>
            </w:pPr>
            <w:r w:rsidRPr="00165C91">
              <w:rPr>
                <w:lang w:val="en-US"/>
              </w:rPr>
              <w:t>Trend Extrapolation</w:t>
            </w:r>
          </w:p>
        </w:tc>
      </w:tr>
      <w:tr w:rsidR="00037CB8" w:rsidTr="00037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037CB8" w:rsidRDefault="00823D55" w:rsidP="00037CB8">
            <w:pPr>
              <w:jc w:val="center"/>
            </w:pPr>
            <w:r>
              <w:t>CTRL + ALT + F7</w:t>
            </w:r>
          </w:p>
        </w:tc>
        <w:tc>
          <w:tcPr>
            <w:tcW w:w="4606" w:type="dxa"/>
          </w:tcPr>
          <w:p w:rsidR="00037CB8" w:rsidRDefault="00165C91" w:rsidP="00F26074">
            <w:pPr>
              <w:jc w:val="center"/>
              <w:cnfStyle w:val="000000100000" w:firstRow="0" w:lastRow="0" w:firstColumn="0" w:lastColumn="0" w:oddVBand="0" w:evenVBand="0" w:oddHBand="1" w:evenHBand="0" w:firstRowFirstColumn="0" w:firstRowLastColumn="0" w:lastRowFirstColumn="0" w:lastRowLastColumn="0"/>
            </w:pPr>
            <w:r w:rsidRPr="00165C91">
              <w:rPr>
                <w:lang w:val="en-US"/>
              </w:rPr>
              <w:t>Deterministic Seasonal Adjustment</w:t>
            </w:r>
          </w:p>
        </w:tc>
      </w:tr>
    </w:tbl>
    <w:p w:rsidR="00823D55" w:rsidRDefault="0060562D" w:rsidP="00823D55">
      <w:pPr>
        <w:pStyle w:val="Nagwek2"/>
      </w:pPr>
      <w:bookmarkStart w:id="3" w:name="_Toc406485463"/>
      <w:r>
        <w:t>Requirements</w:t>
      </w:r>
      <w:bookmarkEnd w:id="3"/>
    </w:p>
    <w:p w:rsidR="00976F45" w:rsidRPr="007C06B0" w:rsidRDefault="00976F45" w:rsidP="00823D55">
      <w:pPr>
        <w:jc w:val="both"/>
        <w:rPr>
          <w:lang w:val="en-US"/>
        </w:rPr>
      </w:pPr>
      <w:r w:rsidRPr="00976F45">
        <w:rPr>
          <w:lang w:val="en-US"/>
        </w:rPr>
        <w:t>Time Series Add-in requires Solver</w:t>
      </w:r>
      <w:r>
        <w:rPr>
          <w:lang w:val="en-US"/>
        </w:rPr>
        <w:t xml:space="preserve"> installed. Official instruction how to install this add-in is available </w:t>
      </w:r>
      <w:r w:rsidR="00861DD8">
        <w:fldChar w:fldCharType="begin"/>
      </w:r>
      <w:r w:rsidR="00861DD8" w:rsidRPr="0086131B">
        <w:rPr>
          <w:lang w:val="en-US"/>
        </w:rPr>
        <w:instrText xml:space="preserve"> HYPERLINK "https://support.office.com/en-nz/article/Load-the-Solver-Add-in-612926fc-d53b-46b4-872c-e24772f078ca" </w:instrText>
      </w:r>
      <w:r w:rsidR="00861DD8">
        <w:fldChar w:fldCharType="separate"/>
      </w:r>
      <w:r w:rsidRPr="00976F45">
        <w:rPr>
          <w:rStyle w:val="Hipercze"/>
          <w:lang w:val="en-US"/>
        </w:rPr>
        <w:t>here</w:t>
      </w:r>
      <w:r w:rsidR="00861DD8">
        <w:rPr>
          <w:rStyle w:val="Hipercze"/>
          <w:lang w:val="en-US"/>
        </w:rPr>
        <w:fldChar w:fldCharType="end"/>
      </w:r>
      <w:r>
        <w:rPr>
          <w:lang w:val="en-US"/>
        </w:rPr>
        <w:t xml:space="preserve">. </w:t>
      </w:r>
      <w:r w:rsidRPr="00976F45">
        <w:rPr>
          <w:lang w:val="en-US"/>
        </w:rPr>
        <w:t>You</w:t>
      </w:r>
      <w:r w:rsidRPr="00196499">
        <w:rPr>
          <w:lang w:val="en-US"/>
        </w:rPr>
        <w:t xml:space="preserve"> </w:t>
      </w:r>
      <w:r w:rsidRPr="00976F45">
        <w:rPr>
          <w:lang w:val="en-US"/>
        </w:rPr>
        <w:t>may also find helpful</w:t>
      </w:r>
      <w:r w:rsidRPr="00196499">
        <w:rPr>
          <w:lang w:val="en-US"/>
        </w:rPr>
        <w:t xml:space="preserve"> </w:t>
      </w:r>
      <w:r w:rsidRPr="00976F45">
        <w:rPr>
          <w:lang w:val="en-US"/>
        </w:rPr>
        <w:t>following</w:t>
      </w:r>
      <w:r w:rsidRPr="007C06B0">
        <w:rPr>
          <w:lang w:val="en-US"/>
        </w:rPr>
        <w:t xml:space="preserve"> </w:t>
      </w:r>
      <w:r w:rsidR="00861DD8">
        <w:fldChar w:fldCharType="begin"/>
      </w:r>
      <w:r w:rsidR="00861DD8" w:rsidRPr="0086131B">
        <w:rPr>
          <w:lang w:val="en-US"/>
        </w:rPr>
        <w:instrText xml:space="preserve"> HYPERLINK "https://www.youtube.com/watch?v=0z2BVsbITAs" </w:instrText>
      </w:r>
      <w:r w:rsidR="00861DD8">
        <w:fldChar w:fldCharType="separate"/>
      </w:r>
      <w:r w:rsidRPr="007C06B0">
        <w:rPr>
          <w:rStyle w:val="Hipercze"/>
          <w:lang w:val="en-US"/>
        </w:rPr>
        <w:t>video</w:t>
      </w:r>
      <w:r w:rsidR="00861DD8">
        <w:rPr>
          <w:rStyle w:val="Hipercze"/>
          <w:lang w:val="en-US"/>
        </w:rPr>
        <w:fldChar w:fldCharType="end"/>
      </w:r>
      <w:r w:rsidRPr="007C06B0">
        <w:rPr>
          <w:lang w:val="en-US"/>
        </w:rPr>
        <w:t>.</w:t>
      </w:r>
    </w:p>
    <w:p w:rsidR="00E46C1D" w:rsidRPr="007C06B0" w:rsidRDefault="009C1B28" w:rsidP="00E46C1D">
      <w:pPr>
        <w:jc w:val="both"/>
        <w:rPr>
          <w:lang w:val="en-US"/>
        </w:rPr>
      </w:pPr>
      <w:r w:rsidRPr="007C06B0">
        <w:rPr>
          <w:lang w:val="en-US"/>
        </w:rPr>
        <w:t xml:space="preserve">Please note also that </w:t>
      </w:r>
      <w:r w:rsidR="007C06B0" w:rsidRPr="007C06B0">
        <w:rPr>
          <w:lang w:val="en-US"/>
        </w:rPr>
        <w:t>every tool implemented in this add-in assumes that data is stored in rows (worksheet is column-oriented)</w:t>
      </w:r>
      <w:r w:rsidR="007C06B0">
        <w:rPr>
          <w:lang w:val="en-US"/>
        </w:rPr>
        <w:t>.</w:t>
      </w:r>
    </w:p>
    <w:p w:rsidR="00E46C1D" w:rsidRPr="007C06B0" w:rsidRDefault="00E46C1D" w:rsidP="00E46C1D">
      <w:pPr>
        <w:jc w:val="both"/>
        <w:rPr>
          <w:lang w:val="en-US"/>
        </w:rPr>
      </w:pPr>
    </w:p>
    <w:p w:rsidR="00E46C1D" w:rsidRPr="007C06B0" w:rsidRDefault="00E46C1D">
      <w:pPr>
        <w:rPr>
          <w:lang w:val="en-US"/>
        </w:rPr>
      </w:pPr>
      <w:r w:rsidRPr="007C06B0">
        <w:rPr>
          <w:lang w:val="en-US"/>
        </w:rPr>
        <w:br w:type="page"/>
      </w:r>
    </w:p>
    <w:p w:rsidR="002A64AA" w:rsidRPr="00196499" w:rsidRDefault="00E744A3" w:rsidP="00E46C1D">
      <w:pPr>
        <w:pStyle w:val="Nagwek1"/>
        <w:rPr>
          <w:lang w:val="en-US"/>
        </w:rPr>
      </w:pPr>
      <w:bookmarkStart w:id="4" w:name="_Toc406485464"/>
      <w:r w:rsidRPr="00196499">
        <w:rPr>
          <w:lang w:val="en-US"/>
        </w:rPr>
        <w:lastRenderedPageBreak/>
        <w:t>Hodrick</w:t>
      </w:r>
      <w:r w:rsidR="00E46C1D" w:rsidRPr="00196499">
        <w:rPr>
          <w:lang w:val="en-US"/>
        </w:rPr>
        <w:t>-Prescott</w:t>
      </w:r>
      <w:r w:rsidRPr="00196499">
        <w:rPr>
          <w:lang w:val="en-US"/>
        </w:rPr>
        <w:t xml:space="preserve"> Filter</w:t>
      </w:r>
      <w:bookmarkEnd w:id="4"/>
    </w:p>
    <w:p w:rsidR="002A64AA" w:rsidRPr="00CA3A43" w:rsidRDefault="00CA3A43" w:rsidP="002A64AA">
      <w:pPr>
        <w:jc w:val="both"/>
        <w:rPr>
          <w:lang w:val="en-US"/>
        </w:rPr>
      </w:pPr>
      <w:r w:rsidRPr="00CA3A43">
        <w:rPr>
          <w:lang w:val="en-US"/>
        </w:rPr>
        <w:t>Selection of</w:t>
      </w:r>
      <w:r w:rsidR="002A64AA" w:rsidRPr="00CA3A43">
        <w:rPr>
          <w:lang w:val="en-US"/>
        </w:rPr>
        <w:t xml:space="preserve"> </w:t>
      </w:r>
      <w:r w:rsidR="002A64AA" w:rsidRPr="00CA3A43">
        <w:rPr>
          <w:b/>
          <w:i/>
          <w:lang w:val="en-US"/>
        </w:rPr>
        <w:t>Hodrick Prescott filter</w:t>
      </w:r>
      <w:r w:rsidR="002A64AA" w:rsidRPr="00CA3A43">
        <w:rPr>
          <w:lang w:val="en-US"/>
        </w:rPr>
        <w:t xml:space="preserve"> </w:t>
      </w:r>
      <w:r w:rsidRPr="00CA3A43">
        <w:rPr>
          <w:lang w:val="en-US"/>
        </w:rPr>
        <w:t xml:space="preserve">option, or pressing </w:t>
      </w:r>
      <w:r w:rsidR="002A64AA" w:rsidRPr="00CA3A43">
        <w:rPr>
          <w:b/>
          <w:lang w:val="en-US"/>
        </w:rPr>
        <w:t>CTRL + SHIFT + F7</w:t>
      </w:r>
      <w:r>
        <w:rPr>
          <w:b/>
          <w:lang w:val="en-US"/>
        </w:rPr>
        <w:t>,</w:t>
      </w:r>
      <w:r w:rsidR="002A64AA" w:rsidRPr="00CA3A43">
        <w:rPr>
          <w:b/>
          <w:lang w:val="en-US"/>
        </w:rPr>
        <w:t xml:space="preserve"> </w:t>
      </w:r>
      <w:r>
        <w:rPr>
          <w:lang w:val="en-US"/>
        </w:rPr>
        <w:t>triggers display of following interface:</w:t>
      </w:r>
    </w:p>
    <w:p w:rsidR="00395770" w:rsidRDefault="00395770" w:rsidP="00395770">
      <w:pPr>
        <w:jc w:val="center"/>
      </w:pPr>
      <w:r>
        <w:rPr>
          <w:noProof/>
          <w:lang w:eastAsia="pl-PL"/>
        </w:rPr>
        <w:drawing>
          <wp:inline distT="0" distB="0" distL="0" distR="0" wp14:anchorId="491D53AB" wp14:editId="2A8E421C">
            <wp:extent cx="4572000" cy="26193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72000" cy="2619375"/>
                    </a:xfrm>
                    <a:prstGeom prst="rect">
                      <a:avLst/>
                    </a:prstGeom>
                  </pic:spPr>
                </pic:pic>
              </a:graphicData>
            </a:graphic>
          </wp:inline>
        </w:drawing>
      </w:r>
    </w:p>
    <w:p w:rsidR="00B27EFE" w:rsidRPr="00AD4DE7" w:rsidRDefault="00B27EFE" w:rsidP="00B27EFE">
      <w:pPr>
        <w:jc w:val="both"/>
        <w:rPr>
          <w:lang w:val="en-US"/>
        </w:rPr>
      </w:pPr>
      <w:r w:rsidRPr="00AD4DE7">
        <w:rPr>
          <w:i/>
          <w:lang w:val="en-US"/>
        </w:rPr>
        <w:t>Input</w:t>
      </w:r>
      <w:r w:rsidR="00AD4DE7" w:rsidRPr="00AD4DE7">
        <w:rPr>
          <w:i/>
          <w:lang w:val="en-US"/>
        </w:rPr>
        <w:t xml:space="preserve"> </w:t>
      </w:r>
      <w:r w:rsidR="00AD4DE7" w:rsidRPr="00AD4DE7">
        <w:rPr>
          <w:lang w:val="en-US"/>
        </w:rPr>
        <w:t>field</w:t>
      </w:r>
      <w:r w:rsidRPr="00AD4DE7">
        <w:rPr>
          <w:lang w:val="en-US"/>
        </w:rPr>
        <w:t xml:space="preserve"> </w:t>
      </w:r>
      <w:r w:rsidR="00AD4DE7" w:rsidRPr="00AD4DE7">
        <w:rPr>
          <w:lang w:val="en-US"/>
        </w:rPr>
        <w:t xml:space="preserve">contains data, which would be transformed </w:t>
      </w:r>
      <w:r w:rsidR="00F4025A">
        <w:rPr>
          <w:lang w:val="en-US"/>
        </w:rPr>
        <w:t>by Hodrick-Prescott Filter - y</w:t>
      </w:r>
      <w:r w:rsidR="00AD4DE7">
        <w:rPr>
          <w:lang w:val="en-US"/>
        </w:rPr>
        <w:t>ou may select few rows in one go</w:t>
      </w:r>
      <w:r w:rsidR="00F4025A">
        <w:rPr>
          <w:lang w:val="en-US"/>
        </w:rPr>
        <w:t xml:space="preserve">. Please remind that good estimate of trend by this technique has following requirements: 1) No missing data occurs. 2) </w:t>
      </w:r>
      <w:r w:rsidR="003709E8">
        <w:rPr>
          <w:lang w:val="en-US"/>
        </w:rPr>
        <w:t>All outliers (Additive Outliers, Transitory Changes) are corrected (important in case of monthly data).</w:t>
      </w:r>
      <w:r w:rsidR="00B96A4A">
        <w:rPr>
          <w:lang w:val="en-US"/>
        </w:rPr>
        <w:t xml:space="preserve"> 3) Few observation at the head and bottom of the series are excluded (it is generally accepted practice to add e.g. consensus forecast to hard data in order to improve estimate of value for current period).</w:t>
      </w:r>
    </w:p>
    <w:p w:rsidR="00E51C82" w:rsidRPr="000922C3" w:rsidRDefault="00B27EFE" w:rsidP="00B27EFE">
      <w:pPr>
        <w:jc w:val="both"/>
        <w:rPr>
          <w:lang w:val="en-US"/>
        </w:rPr>
      </w:pPr>
      <w:r w:rsidRPr="00E51C82">
        <w:rPr>
          <w:i/>
          <w:lang w:val="en-US"/>
        </w:rPr>
        <w:t xml:space="preserve">Output </w:t>
      </w:r>
      <w:r w:rsidR="00E51C82" w:rsidRPr="00E51C82">
        <w:rPr>
          <w:lang w:val="en-US"/>
        </w:rPr>
        <w:t xml:space="preserve">field contains reference to place, where we want to put the data. </w:t>
      </w:r>
      <w:r w:rsidR="00E51C82">
        <w:rPr>
          <w:lang w:val="en-US"/>
        </w:rPr>
        <w:t xml:space="preserve">Please remind that Input data and output data must belong to the same worksheet. Also for your convenience it is sufficient, when you </w:t>
      </w:r>
      <w:r w:rsidR="00905C08">
        <w:rPr>
          <w:lang w:val="en-US"/>
        </w:rPr>
        <w:t>select only one cell, where you want to put output series.</w:t>
      </w:r>
      <w:r w:rsidR="000922C3">
        <w:rPr>
          <w:lang w:val="en-US"/>
        </w:rPr>
        <w:t xml:space="preserve"> </w:t>
      </w:r>
      <w:r w:rsidR="00E51C82">
        <w:rPr>
          <w:lang w:val="en-US"/>
        </w:rPr>
        <w:t xml:space="preserve"> </w:t>
      </w:r>
    </w:p>
    <w:p w:rsidR="000922C3" w:rsidRPr="000922C3" w:rsidRDefault="002B45EA" w:rsidP="00ED1752">
      <w:pPr>
        <w:jc w:val="both"/>
        <w:rPr>
          <w:lang w:val="en-US"/>
        </w:rPr>
      </w:pPr>
      <w:r w:rsidRPr="00196499">
        <w:rPr>
          <w:i/>
          <w:lang w:val="en-US"/>
        </w:rPr>
        <w:t xml:space="preserve">Lambda </w:t>
      </w:r>
      <w:r w:rsidR="000922C3" w:rsidRPr="00196499">
        <w:rPr>
          <w:lang w:val="en-US"/>
        </w:rPr>
        <w:t xml:space="preserve">field </w:t>
      </w:r>
      <w:r w:rsidR="000922C3" w:rsidRPr="000922C3">
        <w:rPr>
          <w:lang w:val="en-US"/>
        </w:rPr>
        <w:t>contains information about lambda parameter responsible for series smoothness</w:t>
      </w:r>
      <w:r w:rsidR="000922C3" w:rsidRPr="00196499">
        <w:rPr>
          <w:lang w:val="en-US"/>
        </w:rPr>
        <w:t xml:space="preserve">. </w:t>
      </w:r>
      <w:r w:rsidR="000922C3" w:rsidRPr="000922C3">
        <w:rPr>
          <w:lang w:val="en-US"/>
        </w:rPr>
        <w:t>By default its values is set to 1600, as it was recommended by Hodrick and Prescott for quarterly data.</w:t>
      </w:r>
    </w:p>
    <w:p w:rsidR="002A64AA" w:rsidRPr="00ED1752" w:rsidRDefault="00ED1752" w:rsidP="002A64AA">
      <w:pPr>
        <w:pStyle w:val="Nagwek2"/>
        <w:rPr>
          <w:lang w:val="en-US"/>
        </w:rPr>
      </w:pPr>
      <w:bookmarkStart w:id="5" w:name="_Toc406485465"/>
      <w:r w:rsidRPr="00ED1752">
        <w:rPr>
          <w:lang w:val="en-US"/>
        </w:rPr>
        <w:t>Comparison with Statistical Packages (Eviews)</w:t>
      </w:r>
      <w:bookmarkEnd w:id="5"/>
    </w:p>
    <w:p w:rsidR="00ED1752" w:rsidRPr="00ED1752" w:rsidRDefault="00ED1752" w:rsidP="00196499">
      <w:pPr>
        <w:jc w:val="both"/>
        <w:rPr>
          <w:lang w:val="en-US"/>
        </w:rPr>
      </w:pPr>
      <w:r w:rsidRPr="00ED1752">
        <w:rPr>
          <w:lang w:val="en-US"/>
        </w:rPr>
        <w:t>Time Series Add-in implements original Hodrick Prescott formula</w:t>
      </w:r>
      <w:r>
        <w:rPr>
          <w:lang w:val="en-US"/>
        </w:rPr>
        <w:t xml:space="preserve"> derived</w:t>
      </w:r>
      <w:r w:rsidRPr="00ED1752">
        <w:rPr>
          <w:lang w:val="en-US"/>
        </w:rPr>
        <w:t xml:space="preserve"> from </w:t>
      </w:r>
      <w:r>
        <w:rPr>
          <w:lang w:val="en-US"/>
        </w:rPr>
        <w:t xml:space="preserve">original </w:t>
      </w:r>
      <w:r w:rsidRPr="00ED1752">
        <w:rPr>
          <w:lang w:val="en-US"/>
        </w:rPr>
        <w:t>paper</w:t>
      </w:r>
      <w:r>
        <w:rPr>
          <w:lang w:val="en-US"/>
        </w:rPr>
        <w:t>. Outcomes of my macro may somehow differs from professional statistical packages due to: 1) different optimization technique.</w:t>
      </w:r>
      <w:r w:rsidR="00747788">
        <w:rPr>
          <w:lang w:val="en-US"/>
        </w:rPr>
        <w:t xml:space="preserve"> 2)</w:t>
      </w:r>
      <w:r w:rsidR="006E271B">
        <w:rPr>
          <w:lang w:val="en-US"/>
        </w:rPr>
        <w:t xml:space="preserve"> </w:t>
      </w:r>
      <w:r w:rsidR="005E61DE">
        <w:rPr>
          <w:lang w:val="en-US"/>
        </w:rPr>
        <w:t>There were several adjustments to this technique proposed by another authors. Professional, commercial statistical packages may implements such extensions.</w:t>
      </w:r>
    </w:p>
    <w:p w:rsidR="0015126D" w:rsidRPr="00ED1752" w:rsidRDefault="0015126D" w:rsidP="00DC2236">
      <w:pPr>
        <w:jc w:val="center"/>
        <w:rPr>
          <w:lang w:val="en-US"/>
        </w:rPr>
      </w:pPr>
      <w:r w:rsidRPr="00ED1752">
        <w:rPr>
          <w:lang w:val="en-US"/>
        </w:rPr>
        <w:br w:type="page"/>
      </w:r>
    </w:p>
    <w:p w:rsidR="00C73902" w:rsidRPr="006B44F3" w:rsidRDefault="003D3DBB" w:rsidP="00C73902">
      <w:pPr>
        <w:pStyle w:val="Nagwek1"/>
        <w:rPr>
          <w:lang w:val="en-US"/>
        </w:rPr>
      </w:pPr>
      <w:bookmarkStart w:id="6" w:name="_Toc406485466"/>
      <w:r w:rsidRPr="006B44F3">
        <w:rPr>
          <w:lang w:val="en-US"/>
        </w:rPr>
        <w:lastRenderedPageBreak/>
        <w:t>Deterministic Seasonal Adjustment</w:t>
      </w:r>
      <w:bookmarkEnd w:id="6"/>
    </w:p>
    <w:p w:rsidR="00C73902" w:rsidRPr="006B44F3" w:rsidRDefault="006B44F3" w:rsidP="00C73902">
      <w:pPr>
        <w:jc w:val="both"/>
        <w:rPr>
          <w:lang w:val="en-US"/>
        </w:rPr>
      </w:pPr>
      <w:r w:rsidRPr="006B44F3">
        <w:rPr>
          <w:lang w:val="en-US"/>
        </w:rPr>
        <w:t>Selection of</w:t>
      </w:r>
      <w:r w:rsidR="00C73902" w:rsidRPr="006B44F3">
        <w:rPr>
          <w:lang w:val="en-US"/>
        </w:rPr>
        <w:t xml:space="preserve"> </w:t>
      </w:r>
      <w:r w:rsidR="00C73902" w:rsidRPr="006B44F3">
        <w:rPr>
          <w:b/>
          <w:i/>
          <w:lang w:val="en-US"/>
        </w:rPr>
        <w:t>Seasonal adjustment</w:t>
      </w:r>
      <w:r w:rsidR="00C73902" w:rsidRPr="006B44F3">
        <w:rPr>
          <w:lang w:val="en-US"/>
        </w:rPr>
        <w:t xml:space="preserve"> </w:t>
      </w:r>
      <w:r>
        <w:rPr>
          <w:lang w:val="en-US"/>
        </w:rPr>
        <w:t>option or pressing</w:t>
      </w:r>
      <w:r w:rsidR="00C73902" w:rsidRPr="006B44F3">
        <w:rPr>
          <w:lang w:val="en-US"/>
        </w:rPr>
        <w:t xml:space="preserve"> </w:t>
      </w:r>
      <w:r w:rsidR="00C73902" w:rsidRPr="006B44F3">
        <w:rPr>
          <w:b/>
          <w:lang w:val="en-US"/>
        </w:rPr>
        <w:t xml:space="preserve">CTRL + ALT + F7 </w:t>
      </w:r>
      <w:r>
        <w:rPr>
          <w:lang w:val="en-US"/>
        </w:rPr>
        <w:t>would trigger following interface:</w:t>
      </w:r>
    </w:p>
    <w:p w:rsidR="00C73902" w:rsidRDefault="005F5A7E" w:rsidP="005F5A7E">
      <w:pPr>
        <w:jc w:val="center"/>
      </w:pPr>
      <w:r>
        <w:rPr>
          <w:noProof/>
          <w:lang w:eastAsia="pl-PL"/>
        </w:rPr>
        <w:drawing>
          <wp:inline distT="0" distB="0" distL="0" distR="0" wp14:anchorId="4FE3D3C7" wp14:editId="72405FF1">
            <wp:extent cx="4000500" cy="238125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000500" cy="2381250"/>
                    </a:xfrm>
                    <a:prstGeom prst="rect">
                      <a:avLst/>
                    </a:prstGeom>
                  </pic:spPr>
                </pic:pic>
              </a:graphicData>
            </a:graphic>
          </wp:inline>
        </w:drawing>
      </w:r>
    </w:p>
    <w:p w:rsidR="00EE180E" w:rsidRDefault="00EE180E" w:rsidP="005F5A7E">
      <w:pPr>
        <w:jc w:val="both"/>
        <w:rPr>
          <w:lang w:val="en-US"/>
        </w:rPr>
      </w:pPr>
      <w:r w:rsidRPr="00EE180E">
        <w:rPr>
          <w:lang w:val="en-US"/>
        </w:rPr>
        <w:t>This programs allows for removal of seasonal components, based on linear regression with dummi</w:t>
      </w:r>
      <w:r>
        <w:rPr>
          <w:lang w:val="en-US"/>
        </w:rPr>
        <w:t>es representing constant (average) seasonal factor occurring in selected period.</w:t>
      </w:r>
      <w:r w:rsidR="00844AD5">
        <w:rPr>
          <w:lang w:val="en-US"/>
        </w:rPr>
        <w:t xml:space="preserve"> Field </w:t>
      </w:r>
      <w:r w:rsidR="00844AD5" w:rsidRPr="00844AD5">
        <w:rPr>
          <w:i/>
          <w:lang w:val="en-US"/>
        </w:rPr>
        <w:t>reference period</w:t>
      </w:r>
      <w:r w:rsidR="00844AD5">
        <w:rPr>
          <w:lang w:val="en-US"/>
        </w:rPr>
        <w:t xml:space="preserve"> </w:t>
      </w:r>
      <w:r w:rsidR="003C4017">
        <w:rPr>
          <w:lang w:val="en-US"/>
        </w:rPr>
        <w:t>contains information, which period is used as a base one (dummies for this period are excluded from equation). Please note that macro would not due adjustment of generated seasonal adjustment series to the average, thus</w:t>
      </w:r>
      <w:r>
        <w:rPr>
          <w:lang w:val="en-US"/>
        </w:rPr>
        <w:t xml:space="preserve"> </w:t>
      </w:r>
      <w:r w:rsidR="003C4017">
        <w:rPr>
          <w:lang w:val="en-US"/>
        </w:rPr>
        <w:t xml:space="preserve">the period, which is as close as it possible to average shall be selected. </w:t>
      </w:r>
    </w:p>
    <w:p w:rsidR="00F0300C" w:rsidRPr="00F0300C" w:rsidRDefault="00F0300C" w:rsidP="005F5A7E">
      <w:pPr>
        <w:jc w:val="both"/>
        <w:rPr>
          <w:lang w:val="en-US"/>
        </w:rPr>
      </w:pPr>
      <w:r w:rsidRPr="00F0300C">
        <w:rPr>
          <w:i/>
          <w:lang w:val="en-US"/>
        </w:rPr>
        <w:t>S</w:t>
      </w:r>
      <w:r w:rsidR="008D29D2" w:rsidRPr="00F0300C">
        <w:rPr>
          <w:i/>
          <w:lang w:val="en-US"/>
        </w:rPr>
        <w:t>easonality (phase)</w:t>
      </w:r>
      <w:r w:rsidR="008D29D2" w:rsidRPr="00F0300C">
        <w:rPr>
          <w:lang w:val="en-US"/>
        </w:rPr>
        <w:t xml:space="preserve"> </w:t>
      </w:r>
      <w:r w:rsidRPr="00F0300C">
        <w:rPr>
          <w:lang w:val="en-US"/>
        </w:rPr>
        <w:t xml:space="preserve">field contains information, how many periods constitute one phase. </w:t>
      </w:r>
      <w:r>
        <w:rPr>
          <w:lang w:val="en-US"/>
        </w:rPr>
        <w:t>By default add-in in selected for monthly data (12 periods in one cycle).</w:t>
      </w:r>
    </w:p>
    <w:p w:rsidR="00517287" w:rsidRPr="00517287" w:rsidRDefault="008D29D2" w:rsidP="005F5A7E">
      <w:pPr>
        <w:jc w:val="both"/>
        <w:rPr>
          <w:lang w:val="en-US"/>
        </w:rPr>
      </w:pPr>
      <w:r w:rsidRPr="00517287">
        <w:rPr>
          <w:i/>
          <w:lang w:val="en-US"/>
        </w:rPr>
        <w:t>Input</w:t>
      </w:r>
      <w:r w:rsidR="00C72A51" w:rsidRPr="00517287">
        <w:rPr>
          <w:i/>
          <w:lang w:val="en-US"/>
        </w:rPr>
        <w:t xml:space="preserve"> </w:t>
      </w:r>
      <w:r w:rsidR="00517287" w:rsidRPr="00517287">
        <w:rPr>
          <w:lang w:val="en-US"/>
        </w:rPr>
        <w:t>field contains reference to raw data, which shall be adjusted.</w:t>
      </w:r>
      <w:r w:rsidR="00517287">
        <w:rPr>
          <w:lang w:val="en-US"/>
        </w:rPr>
        <w:t xml:space="preserve"> Similarly like in case of Hodrick Prescott selection of few series in one go is available.</w:t>
      </w:r>
      <w:r w:rsidR="00517287" w:rsidRPr="00517287">
        <w:rPr>
          <w:lang w:val="en-US"/>
        </w:rPr>
        <w:t xml:space="preserve"> </w:t>
      </w:r>
      <w:r w:rsidR="00517287">
        <w:rPr>
          <w:lang w:val="en-US"/>
        </w:rPr>
        <w:t xml:space="preserve"> As in case of HP filter </w:t>
      </w:r>
      <w:r w:rsidR="00517287" w:rsidRPr="00517287">
        <w:rPr>
          <w:i/>
          <w:lang w:val="en-US"/>
        </w:rPr>
        <w:t xml:space="preserve">Output </w:t>
      </w:r>
      <w:r w:rsidR="00517287" w:rsidRPr="00517287">
        <w:rPr>
          <w:lang w:val="en-US"/>
        </w:rPr>
        <w:t xml:space="preserve">field contains single cell, indicating where </w:t>
      </w:r>
      <w:r w:rsidR="00517287">
        <w:rPr>
          <w:lang w:val="en-US"/>
        </w:rPr>
        <w:t>outcomes would be printed.</w:t>
      </w:r>
    </w:p>
    <w:p w:rsidR="0030592E" w:rsidRPr="004A39E7" w:rsidRDefault="00196E3D" w:rsidP="005F5A7E">
      <w:pPr>
        <w:jc w:val="both"/>
        <w:rPr>
          <w:lang w:val="en-US"/>
        </w:rPr>
      </w:pPr>
      <w:r>
        <w:rPr>
          <w:lang w:val="en-US"/>
        </w:rPr>
        <w:t>Example of macro application on polish prices of vegetables (</w:t>
      </w:r>
      <w:proofErr w:type="spellStart"/>
      <w:r>
        <w:rPr>
          <w:lang w:val="en-US"/>
        </w:rPr>
        <w:t>MoM</w:t>
      </w:r>
      <w:proofErr w:type="spellEnd"/>
      <w:r>
        <w:rPr>
          <w:lang w:val="en-US"/>
        </w:rPr>
        <w:t xml:space="preserve"> dynamics of CPI component) is presented below</w:t>
      </w:r>
      <w:r w:rsidR="00F42F36" w:rsidRPr="004A39E7">
        <w:rPr>
          <w:lang w:val="en-US"/>
        </w:rPr>
        <w:t xml:space="preserve"> (</w:t>
      </w:r>
      <w:r w:rsidR="004A39E7" w:rsidRPr="004A39E7">
        <w:rPr>
          <w:lang w:val="en-US"/>
        </w:rPr>
        <w:t>with base month April</w:t>
      </w:r>
      <w:r w:rsidR="00F42F36" w:rsidRPr="004A39E7">
        <w:rPr>
          <w:lang w:val="en-US"/>
        </w:rPr>
        <w:t>)</w:t>
      </w:r>
      <w:r w:rsidR="00E71834" w:rsidRPr="004A39E7">
        <w:rPr>
          <w:lang w:val="en-US"/>
        </w:rPr>
        <w:t>:</w:t>
      </w:r>
    </w:p>
    <w:p w:rsidR="005F38E8" w:rsidRDefault="00E71834" w:rsidP="00B82454">
      <w:pPr>
        <w:jc w:val="center"/>
      </w:pPr>
      <w:r>
        <w:rPr>
          <w:noProof/>
          <w:lang w:eastAsia="pl-PL"/>
        </w:rPr>
        <w:drawing>
          <wp:inline distT="0" distB="0" distL="0" distR="0" wp14:anchorId="218E9AFA" wp14:editId="76DC2642">
            <wp:extent cx="4580890" cy="275209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0890" cy="2752090"/>
                    </a:xfrm>
                    <a:prstGeom prst="rect">
                      <a:avLst/>
                    </a:prstGeom>
                    <a:noFill/>
                    <a:ln>
                      <a:noFill/>
                    </a:ln>
                  </pic:spPr>
                </pic:pic>
              </a:graphicData>
            </a:graphic>
          </wp:inline>
        </w:drawing>
      </w:r>
    </w:p>
    <w:p w:rsidR="001628FA" w:rsidRPr="0086131B" w:rsidRDefault="00B82454" w:rsidP="00F47A5E">
      <w:pPr>
        <w:pStyle w:val="Nagwek1"/>
        <w:rPr>
          <w:lang w:val="en-US"/>
        </w:rPr>
      </w:pPr>
      <w:bookmarkStart w:id="7" w:name="_Toc406485467"/>
      <w:r w:rsidRPr="0086131B">
        <w:rPr>
          <w:lang w:val="en-US"/>
        </w:rPr>
        <w:lastRenderedPageBreak/>
        <w:t>Trend Extralpo</w:t>
      </w:r>
      <w:r w:rsidR="00822BFE" w:rsidRPr="0086131B">
        <w:rPr>
          <w:lang w:val="en-US"/>
        </w:rPr>
        <w:t>l</w:t>
      </w:r>
      <w:r w:rsidRPr="0086131B">
        <w:rPr>
          <w:lang w:val="en-US"/>
        </w:rPr>
        <w:t>ation</w:t>
      </w:r>
      <w:bookmarkEnd w:id="7"/>
    </w:p>
    <w:p w:rsidR="001628FA" w:rsidRPr="00196499" w:rsidRDefault="00196499" w:rsidP="001628FA">
      <w:pPr>
        <w:jc w:val="both"/>
        <w:rPr>
          <w:lang w:val="en-US"/>
        </w:rPr>
      </w:pPr>
      <w:r w:rsidRPr="00196499">
        <w:rPr>
          <w:lang w:val="en-US"/>
        </w:rPr>
        <w:t>Selection of</w:t>
      </w:r>
      <w:r w:rsidR="001628FA" w:rsidRPr="00196499">
        <w:rPr>
          <w:lang w:val="en-US"/>
        </w:rPr>
        <w:t xml:space="preserve"> </w:t>
      </w:r>
      <w:r w:rsidR="00757950" w:rsidRPr="00196499">
        <w:rPr>
          <w:b/>
          <w:i/>
          <w:lang w:val="en-US"/>
        </w:rPr>
        <w:t>Trend Extrapolation</w:t>
      </w:r>
      <w:r w:rsidR="001628FA" w:rsidRPr="00196499">
        <w:rPr>
          <w:lang w:val="en-US"/>
        </w:rPr>
        <w:t xml:space="preserve"> </w:t>
      </w:r>
      <w:r w:rsidRPr="00196499">
        <w:rPr>
          <w:lang w:val="en-US"/>
        </w:rPr>
        <w:t>option, or pressing</w:t>
      </w:r>
      <w:r w:rsidR="001628FA" w:rsidRPr="00196499">
        <w:rPr>
          <w:lang w:val="en-US"/>
        </w:rPr>
        <w:t xml:space="preserve"> </w:t>
      </w:r>
      <w:r w:rsidR="001628FA" w:rsidRPr="00196499">
        <w:rPr>
          <w:b/>
          <w:lang w:val="en-US"/>
        </w:rPr>
        <w:t xml:space="preserve"> ALT + SHIFT + F7 </w:t>
      </w:r>
      <w:r>
        <w:rPr>
          <w:lang w:val="en-US"/>
        </w:rPr>
        <w:t>would trigger following interface</w:t>
      </w:r>
      <w:r w:rsidR="001628FA" w:rsidRPr="00196499">
        <w:rPr>
          <w:lang w:val="en-US"/>
        </w:rPr>
        <w:t>:</w:t>
      </w:r>
    </w:p>
    <w:p w:rsidR="00DF387C" w:rsidRDefault="00F56D33" w:rsidP="00521144">
      <w:pPr>
        <w:jc w:val="center"/>
      </w:pPr>
      <w:r>
        <w:rPr>
          <w:noProof/>
          <w:lang w:eastAsia="pl-PL"/>
        </w:rPr>
        <w:drawing>
          <wp:inline distT="0" distB="0" distL="0" distR="0" wp14:anchorId="2327CBCB" wp14:editId="50A5004F">
            <wp:extent cx="3886200" cy="292417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886200" cy="2924175"/>
                    </a:xfrm>
                    <a:prstGeom prst="rect">
                      <a:avLst/>
                    </a:prstGeom>
                  </pic:spPr>
                </pic:pic>
              </a:graphicData>
            </a:graphic>
          </wp:inline>
        </w:drawing>
      </w:r>
      <w:r w:rsidR="00CB2203">
        <w:tab/>
      </w:r>
    </w:p>
    <w:p w:rsidR="00B0222A" w:rsidRPr="00EE7CF8" w:rsidRDefault="00FD6949" w:rsidP="0035362C">
      <w:pPr>
        <w:jc w:val="both"/>
        <w:rPr>
          <w:lang w:val="en-US"/>
        </w:rPr>
      </w:pPr>
      <w:r w:rsidRPr="00FD6949">
        <w:rPr>
          <w:lang w:val="en-US"/>
        </w:rPr>
        <w:t>Program allows for extrapolation of linear trend based on</w:t>
      </w:r>
      <w:r w:rsidR="00F56D33" w:rsidRPr="00FD6949">
        <w:rPr>
          <w:lang w:val="en-US"/>
        </w:rPr>
        <w:t xml:space="preserve"> </w:t>
      </w:r>
      <w:r>
        <w:rPr>
          <w:lang w:val="en-US"/>
        </w:rPr>
        <w:t>Holt Model or Exponential Smoothing</w:t>
      </w:r>
      <w:r w:rsidR="00F56D33" w:rsidRPr="00FD6949">
        <w:rPr>
          <w:lang w:val="en-US"/>
        </w:rPr>
        <w:t xml:space="preserve">, </w:t>
      </w:r>
      <w:r>
        <w:rPr>
          <w:lang w:val="en-US"/>
        </w:rPr>
        <w:t xml:space="preserve">as well as extension of series with presence of seasonal factors </w:t>
      </w:r>
      <w:r w:rsidR="00B0222A" w:rsidRPr="00FD6949">
        <w:rPr>
          <w:lang w:val="en-US"/>
        </w:rPr>
        <w:t>(Holt-Winters Model).</w:t>
      </w:r>
      <w:r w:rsidR="009A765C" w:rsidRPr="00FD6949">
        <w:rPr>
          <w:lang w:val="en-US"/>
        </w:rPr>
        <w:t xml:space="preserve"> </w:t>
      </w:r>
      <w:r w:rsidR="00EE7CF8" w:rsidRPr="00EE7CF8">
        <w:rPr>
          <w:lang w:val="en-US"/>
        </w:rPr>
        <w:t xml:space="preserve">In case of Holt-Winters model it is necessary to indicate how many periods constitute one cycle </w:t>
      </w:r>
      <w:r w:rsidR="0035362C" w:rsidRPr="00EE7CF8">
        <w:rPr>
          <w:lang w:val="en-US"/>
        </w:rPr>
        <w:t xml:space="preserve"> (</w:t>
      </w:r>
      <w:r w:rsidR="0035362C" w:rsidRPr="00EE7CF8">
        <w:rPr>
          <w:i/>
          <w:lang w:val="en-US"/>
        </w:rPr>
        <w:t>seasonality (phase)</w:t>
      </w:r>
      <w:r w:rsidR="00EE7CF8" w:rsidRPr="00EE7CF8">
        <w:rPr>
          <w:i/>
          <w:lang w:val="en-US"/>
        </w:rPr>
        <w:t xml:space="preserve"> </w:t>
      </w:r>
      <w:r w:rsidR="00EE7CF8" w:rsidRPr="00EE7CF8">
        <w:rPr>
          <w:lang w:val="en-US"/>
        </w:rPr>
        <w:t>field</w:t>
      </w:r>
      <w:r w:rsidR="0035362C" w:rsidRPr="00EE7CF8">
        <w:rPr>
          <w:lang w:val="en-US"/>
        </w:rPr>
        <w:t>)</w:t>
      </w:r>
      <w:r w:rsidR="00EE7CF8">
        <w:rPr>
          <w:lang w:val="en-US"/>
        </w:rPr>
        <w:t xml:space="preserve"> – by default 12 months (constituting one year) is selected.</w:t>
      </w:r>
    </w:p>
    <w:p w:rsidR="009A765C" w:rsidRPr="0086131B" w:rsidRDefault="001F139E" w:rsidP="009A765C">
      <w:pPr>
        <w:jc w:val="both"/>
        <w:rPr>
          <w:lang w:val="en-US"/>
        </w:rPr>
      </w:pPr>
      <w:r w:rsidRPr="001F139E">
        <w:rPr>
          <w:lang w:val="en-US"/>
        </w:rPr>
        <w:t>Each model is programmed in two variants</w:t>
      </w:r>
      <w:r w:rsidR="009A765C" w:rsidRPr="001F139E">
        <w:rPr>
          <w:lang w:val="en-US"/>
        </w:rPr>
        <w:t xml:space="preserve"> – </w:t>
      </w:r>
      <w:r w:rsidRPr="001F139E">
        <w:rPr>
          <w:lang w:val="en-US"/>
        </w:rPr>
        <w:t>multiplicative (requiring every observation to be positive)</w:t>
      </w:r>
      <w:r w:rsidR="009A765C" w:rsidRPr="001F139E">
        <w:rPr>
          <w:lang w:val="en-US"/>
        </w:rPr>
        <w:t xml:space="preserve">, </w:t>
      </w:r>
      <w:r>
        <w:rPr>
          <w:lang w:val="en-US"/>
        </w:rPr>
        <w:t>or additive</w:t>
      </w:r>
      <w:r w:rsidR="009A765C" w:rsidRPr="001F139E">
        <w:rPr>
          <w:lang w:val="en-US"/>
        </w:rPr>
        <w:t>.</w:t>
      </w:r>
      <w:r>
        <w:rPr>
          <w:lang w:val="en-US"/>
        </w:rPr>
        <w:t xml:space="preserve"> </w:t>
      </w:r>
      <w:r w:rsidRPr="001F139E">
        <w:rPr>
          <w:lang w:val="en-US"/>
        </w:rPr>
        <w:t>Differences before this two approaches are described</w:t>
      </w:r>
      <w:r w:rsidRPr="0086131B">
        <w:rPr>
          <w:lang w:val="en-US"/>
        </w:rPr>
        <w:t xml:space="preserve"> </w:t>
      </w:r>
      <w:r w:rsidR="00861DD8">
        <w:fldChar w:fldCharType="begin"/>
      </w:r>
      <w:r w:rsidR="00861DD8" w:rsidRPr="0086131B">
        <w:rPr>
          <w:lang w:val="en-US"/>
        </w:rPr>
        <w:instrText xml:space="preserve"> HYPERLINK "http://www-ist.massey.ac.nz/dstirlin/CAST/CAST/Hmultiplicative/multiplicative1.html" </w:instrText>
      </w:r>
      <w:r w:rsidR="00861DD8">
        <w:fldChar w:fldCharType="separate"/>
      </w:r>
      <w:r w:rsidRPr="001F139E">
        <w:rPr>
          <w:rStyle w:val="Hipercze"/>
          <w:lang w:val="en-US"/>
        </w:rPr>
        <w:t>here</w:t>
      </w:r>
      <w:r w:rsidR="00861DD8">
        <w:rPr>
          <w:rStyle w:val="Hipercze"/>
          <w:lang w:val="en-US"/>
        </w:rPr>
        <w:fldChar w:fldCharType="end"/>
      </w:r>
      <w:r w:rsidRPr="0086131B">
        <w:rPr>
          <w:lang w:val="en-US"/>
        </w:rPr>
        <w:t>.</w:t>
      </w:r>
      <w:r w:rsidR="009A765C" w:rsidRPr="0086131B">
        <w:rPr>
          <w:lang w:val="en-US"/>
        </w:rPr>
        <w:t xml:space="preserve"> </w:t>
      </w:r>
    </w:p>
    <w:p w:rsidR="006B26E4" w:rsidRPr="00EB7D55" w:rsidRDefault="00EB7D55" w:rsidP="009A765C">
      <w:pPr>
        <w:jc w:val="both"/>
        <w:rPr>
          <w:lang w:val="en-US"/>
        </w:rPr>
      </w:pPr>
      <w:r w:rsidRPr="00EB7D55">
        <w:rPr>
          <w:lang w:val="en-US"/>
        </w:rPr>
        <w:t>Contrary to the previous functions (HP filter and Seasonal Adjustment)</w:t>
      </w:r>
      <w:r w:rsidR="006B26E4" w:rsidRPr="00EB7D55">
        <w:rPr>
          <w:lang w:val="en-US"/>
        </w:rPr>
        <w:t xml:space="preserve"> </w:t>
      </w:r>
      <w:r w:rsidR="006B26E4" w:rsidRPr="00EB7D55">
        <w:rPr>
          <w:i/>
          <w:lang w:val="en-US"/>
        </w:rPr>
        <w:t xml:space="preserve">Output </w:t>
      </w:r>
      <w:r w:rsidRPr="00EB7D55">
        <w:rPr>
          <w:lang w:val="en-US"/>
        </w:rPr>
        <w:t>field</w:t>
      </w:r>
      <w:r w:rsidR="006B26E4" w:rsidRPr="00EB7D55">
        <w:rPr>
          <w:lang w:val="en-US"/>
        </w:rPr>
        <w:t xml:space="preserve"> </w:t>
      </w:r>
      <w:r w:rsidRPr="00EB7D55">
        <w:rPr>
          <w:lang w:val="en-US"/>
        </w:rPr>
        <w:t xml:space="preserve">requires </w:t>
      </w:r>
      <w:r>
        <w:rPr>
          <w:lang w:val="en-US"/>
        </w:rPr>
        <w:t xml:space="preserve">indicating exact number of periods, where trend would be extrapolated. </w:t>
      </w:r>
      <w:r w:rsidRPr="00EB7D55">
        <w:rPr>
          <w:lang w:val="en-US"/>
        </w:rPr>
        <w:t xml:space="preserve">Also in case of </w:t>
      </w:r>
      <w:r w:rsidR="009C3145" w:rsidRPr="00EB7D55">
        <w:rPr>
          <w:i/>
          <w:lang w:val="en-US"/>
        </w:rPr>
        <w:t xml:space="preserve">Input </w:t>
      </w:r>
      <w:r w:rsidRPr="00EB7D55">
        <w:rPr>
          <w:lang w:val="en-US"/>
        </w:rPr>
        <w:t>field only one series would be calculated.</w:t>
      </w:r>
    </w:p>
    <w:p w:rsidR="003B74F0" w:rsidRPr="0086131B" w:rsidRDefault="00EB7D55" w:rsidP="00EB7D55">
      <w:pPr>
        <w:rPr>
          <w:noProof/>
          <w:lang w:val="en-US" w:eastAsia="pl-PL"/>
        </w:rPr>
      </w:pPr>
      <w:r w:rsidRPr="0086131B">
        <w:rPr>
          <w:noProof/>
          <w:lang w:val="en-US" w:eastAsia="pl-PL"/>
        </w:rPr>
        <w:br w:type="page"/>
      </w:r>
    </w:p>
    <w:p w:rsidR="00A277BE" w:rsidRPr="0086131B" w:rsidRDefault="00851CC3" w:rsidP="003B74F0">
      <w:pPr>
        <w:pStyle w:val="Nagwek1"/>
        <w:rPr>
          <w:lang w:val="en-US"/>
        </w:rPr>
      </w:pPr>
      <w:bookmarkStart w:id="8" w:name="_Toc406485468"/>
      <w:r w:rsidRPr="0086131B">
        <w:rPr>
          <w:lang w:val="en-US"/>
        </w:rPr>
        <w:lastRenderedPageBreak/>
        <w:t>C</w:t>
      </w:r>
      <w:r w:rsidR="00A277BE" w:rsidRPr="0086131B">
        <w:rPr>
          <w:lang w:val="en-US"/>
        </w:rPr>
        <w:t>orelogram</w:t>
      </w:r>
      <w:bookmarkEnd w:id="8"/>
    </w:p>
    <w:p w:rsidR="00BF178B" w:rsidRPr="00851CC3" w:rsidRDefault="00851CC3" w:rsidP="00BF178B">
      <w:pPr>
        <w:jc w:val="both"/>
        <w:rPr>
          <w:lang w:val="en-US"/>
        </w:rPr>
      </w:pPr>
      <w:r w:rsidRPr="00851CC3">
        <w:rPr>
          <w:lang w:val="en-US"/>
        </w:rPr>
        <w:t>Selection</w:t>
      </w:r>
      <w:r w:rsidR="00BF178B" w:rsidRPr="00851CC3">
        <w:rPr>
          <w:lang w:val="en-US"/>
        </w:rPr>
        <w:t xml:space="preserve"> </w:t>
      </w:r>
      <w:r w:rsidR="00F71372">
        <w:rPr>
          <w:lang w:val="en-US"/>
        </w:rPr>
        <w:t xml:space="preserve">of </w:t>
      </w:r>
      <w:r w:rsidR="00BF178B" w:rsidRPr="00851CC3">
        <w:rPr>
          <w:lang w:val="en-US"/>
        </w:rPr>
        <w:t xml:space="preserve"> </w:t>
      </w:r>
      <w:proofErr w:type="spellStart"/>
      <w:r w:rsidR="00BF178B" w:rsidRPr="00851CC3">
        <w:rPr>
          <w:b/>
          <w:i/>
          <w:lang w:val="en-US"/>
        </w:rPr>
        <w:t>Correlogram</w:t>
      </w:r>
      <w:proofErr w:type="spellEnd"/>
      <w:r w:rsidR="00BF178B" w:rsidRPr="00851CC3">
        <w:rPr>
          <w:b/>
          <w:i/>
          <w:lang w:val="en-US"/>
        </w:rPr>
        <w:t xml:space="preserve"> </w:t>
      </w:r>
      <w:r w:rsidRPr="00851CC3">
        <w:rPr>
          <w:lang w:val="en-US"/>
        </w:rPr>
        <w:t xml:space="preserve"> option would trigger following interface</w:t>
      </w:r>
      <w:r>
        <w:rPr>
          <w:lang w:val="en-US"/>
        </w:rPr>
        <w:t>:</w:t>
      </w:r>
    </w:p>
    <w:p w:rsidR="0035362C" w:rsidRDefault="00461749" w:rsidP="00461749">
      <w:pPr>
        <w:jc w:val="center"/>
        <w:rPr>
          <w:i/>
        </w:rPr>
      </w:pPr>
      <w:r>
        <w:rPr>
          <w:noProof/>
          <w:lang w:eastAsia="pl-PL"/>
        </w:rPr>
        <w:drawing>
          <wp:inline distT="0" distB="0" distL="0" distR="0" wp14:anchorId="3AC9E0A5" wp14:editId="5CC69C60">
            <wp:extent cx="3800475" cy="2343150"/>
            <wp:effectExtent l="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800475" cy="2343150"/>
                    </a:xfrm>
                    <a:prstGeom prst="rect">
                      <a:avLst/>
                    </a:prstGeom>
                  </pic:spPr>
                </pic:pic>
              </a:graphicData>
            </a:graphic>
          </wp:inline>
        </w:drawing>
      </w:r>
    </w:p>
    <w:p w:rsidR="002A2809" w:rsidRPr="00F42E47" w:rsidRDefault="002A2809" w:rsidP="008D4262">
      <w:pPr>
        <w:jc w:val="both"/>
        <w:rPr>
          <w:lang w:val="en-US"/>
        </w:rPr>
      </w:pPr>
      <w:r w:rsidRPr="00F42E47">
        <w:rPr>
          <w:lang w:val="en-US"/>
        </w:rPr>
        <w:t>Application</w:t>
      </w:r>
      <w:r w:rsidR="00F42E47" w:rsidRPr="00F42E47">
        <w:rPr>
          <w:lang w:val="en-US"/>
        </w:rPr>
        <w:t xml:space="preserve"> works </w:t>
      </w:r>
      <w:r w:rsidR="0086131B" w:rsidRPr="00F42E47">
        <w:rPr>
          <w:lang w:val="en-US"/>
        </w:rPr>
        <w:t>similarly</w:t>
      </w:r>
      <w:bookmarkStart w:id="9" w:name="_GoBack"/>
      <w:bookmarkEnd w:id="9"/>
      <w:r w:rsidR="00F42E47" w:rsidRPr="00F42E47">
        <w:rPr>
          <w:lang w:val="en-US"/>
        </w:rPr>
        <w:t xml:space="preserve"> like in case </w:t>
      </w:r>
      <w:r w:rsidR="00F42E47">
        <w:rPr>
          <w:lang w:val="en-US"/>
        </w:rPr>
        <w:t>of seasonal adjustment program. By default 12 lags is selected.</w:t>
      </w:r>
    </w:p>
    <w:p w:rsidR="00C84133" w:rsidRPr="00C91C0C" w:rsidRDefault="00C91C0C" w:rsidP="00C84133">
      <w:pPr>
        <w:pStyle w:val="Nagwek2"/>
        <w:rPr>
          <w:lang w:val="en-US"/>
        </w:rPr>
      </w:pPr>
      <w:bookmarkStart w:id="10" w:name="_Toc406485469"/>
      <w:r w:rsidRPr="00C91C0C">
        <w:rPr>
          <w:lang w:val="en-US"/>
        </w:rPr>
        <w:t>Comparison with Eviews</w:t>
      </w:r>
      <w:bookmarkEnd w:id="10"/>
    </w:p>
    <w:p w:rsidR="00C84133" w:rsidRPr="00C91C0C" w:rsidRDefault="00C91C0C" w:rsidP="00C84133">
      <w:pPr>
        <w:rPr>
          <w:lang w:val="en-US"/>
        </w:rPr>
      </w:pPr>
      <w:proofErr w:type="spellStart"/>
      <w:r w:rsidRPr="00C91C0C">
        <w:rPr>
          <w:lang w:val="en-US"/>
        </w:rPr>
        <w:t>Correlogram</w:t>
      </w:r>
      <w:r w:rsidR="003D6810">
        <w:rPr>
          <w:lang w:val="en-US"/>
        </w:rPr>
        <w:t>’s</w:t>
      </w:r>
      <w:proofErr w:type="spellEnd"/>
      <w:r w:rsidRPr="00C91C0C">
        <w:rPr>
          <w:lang w:val="en-US"/>
        </w:rPr>
        <w:t xml:space="preserve"> calculation is based on </w:t>
      </w:r>
      <w:proofErr w:type="spellStart"/>
      <w:r w:rsidR="007E18B5">
        <w:rPr>
          <w:lang w:val="en-US"/>
        </w:rPr>
        <w:t>M</w:t>
      </w:r>
      <w:r w:rsidRPr="00C91C0C">
        <w:rPr>
          <w:lang w:val="en-US"/>
        </w:rPr>
        <w:t>atlab’s</w:t>
      </w:r>
      <w:proofErr w:type="spellEnd"/>
      <w:r w:rsidRPr="00C91C0C">
        <w:rPr>
          <w:lang w:val="en-US"/>
        </w:rPr>
        <w:t xml:space="preserve"> </w:t>
      </w:r>
      <w:r w:rsidR="00861DD8">
        <w:fldChar w:fldCharType="begin"/>
      </w:r>
      <w:r w:rsidR="00861DD8" w:rsidRPr="0086131B">
        <w:rPr>
          <w:lang w:val="en-US"/>
        </w:rPr>
        <w:instrText xml:space="preserve"> HYPERLINK "http://www.mathworks.com/help/econ/box-jenkins-model-selection.html" </w:instrText>
      </w:r>
      <w:r w:rsidR="00861DD8">
        <w:fldChar w:fldCharType="separate"/>
      </w:r>
      <w:r w:rsidRPr="00C91C0C">
        <w:rPr>
          <w:rStyle w:val="Hipercze"/>
          <w:lang w:val="en-US"/>
        </w:rPr>
        <w:t>documentation</w:t>
      </w:r>
      <w:r w:rsidR="00861DD8">
        <w:rPr>
          <w:rStyle w:val="Hipercze"/>
          <w:lang w:val="en-US"/>
        </w:rPr>
        <w:fldChar w:fldCharType="end"/>
      </w:r>
      <w:r>
        <w:rPr>
          <w:lang w:val="en-US"/>
        </w:rPr>
        <w:t xml:space="preserve">, results are similar to </w:t>
      </w:r>
      <w:proofErr w:type="spellStart"/>
      <w:r>
        <w:rPr>
          <w:lang w:val="en-US"/>
        </w:rPr>
        <w:t>Eviews</w:t>
      </w:r>
      <w:proofErr w:type="spellEnd"/>
      <w:r w:rsidRPr="00C91C0C">
        <w:rPr>
          <w:lang w:val="en-US"/>
        </w:rPr>
        <w:t>:</w:t>
      </w:r>
    </w:p>
    <w:tbl>
      <w:tblPr>
        <w:tblStyle w:val="Tabela-Siatka"/>
        <w:tblW w:w="0" w:type="auto"/>
        <w:tblLook w:val="04A0" w:firstRow="1" w:lastRow="0" w:firstColumn="1" w:lastColumn="0" w:noHBand="0" w:noVBand="1"/>
      </w:tblPr>
      <w:tblGrid>
        <w:gridCol w:w="6201"/>
        <w:gridCol w:w="3087"/>
      </w:tblGrid>
      <w:tr w:rsidR="00002E23" w:rsidTr="00C91C0C">
        <w:tc>
          <w:tcPr>
            <w:tcW w:w="4606" w:type="dxa"/>
            <w:vAlign w:val="center"/>
          </w:tcPr>
          <w:p w:rsidR="00002E23" w:rsidRDefault="00002E23" w:rsidP="00C91C0C">
            <w:pPr>
              <w:jc w:val="center"/>
            </w:pPr>
            <w:r>
              <w:object w:dxaOrig="8490" w:dyaOrig="3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8.8pt;height:121.6pt" o:ole="">
                  <v:imagedata r:id="rId15" o:title=""/>
                </v:shape>
                <o:OLEObject Type="Embed" ProgID="PBrush" ShapeID="_x0000_i1025" DrawAspect="Content" ObjectID="_1480228503" r:id="rId16"/>
              </w:object>
            </w:r>
          </w:p>
        </w:tc>
        <w:tc>
          <w:tcPr>
            <w:tcW w:w="4606" w:type="dxa"/>
          </w:tcPr>
          <w:p w:rsidR="00002E23" w:rsidRDefault="00002E23" w:rsidP="00C84133">
            <w:r>
              <w:object w:dxaOrig="2955" w:dyaOrig="3210">
                <v:shape id="_x0000_i1026" type="#_x0000_t75" style="width:148pt;height:160.8pt" o:ole="">
                  <v:imagedata r:id="rId17" o:title=""/>
                </v:shape>
                <o:OLEObject Type="Embed" ProgID="PBrush" ShapeID="_x0000_i1026" DrawAspect="Content" ObjectID="_1480228504" r:id="rId18"/>
              </w:object>
            </w:r>
          </w:p>
        </w:tc>
      </w:tr>
    </w:tbl>
    <w:p w:rsidR="00CB0A38" w:rsidRDefault="00CB0A38" w:rsidP="00C84133"/>
    <w:p w:rsidR="00CB0A38" w:rsidRDefault="00CB0A38">
      <w:r>
        <w:br w:type="page"/>
      </w:r>
    </w:p>
    <w:p w:rsidR="00002E23" w:rsidRPr="00CB0A38" w:rsidRDefault="00CB0A38" w:rsidP="00C84133">
      <w:pPr>
        <w:rPr>
          <w:lang w:val="en-US"/>
        </w:rPr>
      </w:pPr>
      <w:r w:rsidRPr="00CB0A38">
        <w:rPr>
          <w:lang w:val="en-US"/>
        </w:rPr>
        <w:lastRenderedPageBreak/>
        <w:t>Final chart presented by this macro are presented below:</w:t>
      </w:r>
    </w:p>
    <w:tbl>
      <w:tblPr>
        <w:tblStyle w:val="Tabela-Siatka"/>
        <w:tblW w:w="0" w:type="auto"/>
        <w:tblLook w:val="04A0" w:firstRow="1" w:lastRow="0" w:firstColumn="1" w:lastColumn="0" w:noHBand="0" w:noVBand="1"/>
      </w:tblPr>
      <w:tblGrid>
        <w:gridCol w:w="4461"/>
        <w:gridCol w:w="4827"/>
      </w:tblGrid>
      <w:tr w:rsidR="00002E23" w:rsidTr="00002E23">
        <w:trPr>
          <w:trHeight w:val="3081"/>
        </w:trPr>
        <w:tc>
          <w:tcPr>
            <w:tcW w:w="4177" w:type="dxa"/>
          </w:tcPr>
          <w:p w:rsidR="00002E23" w:rsidRDefault="00002E23" w:rsidP="00C84133">
            <w:r>
              <w:rPr>
                <w:noProof/>
                <w:lang w:eastAsia="pl-PL"/>
              </w:rPr>
              <w:drawing>
                <wp:inline distT="0" distB="0" distL="0" distR="0" wp14:anchorId="0F988BE1" wp14:editId="6A3AE352">
                  <wp:extent cx="2862072" cy="2029968"/>
                  <wp:effectExtent l="0" t="0" r="14605" b="27940"/>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4765" w:type="dxa"/>
          </w:tcPr>
          <w:p w:rsidR="00002E23" w:rsidRDefault="00002E23" w:rsidP="00C84133">
            <w:r>
              <w:rPr>
                <w:noProof/>
                <w:lang w:eastAsia="pl-PL"/>
              </w:rPr>
              <w:drawing>
                <wp:inline distT="0" distB="0" distL="0" distR="0" wp14:anchorId="702F9D8C" wp14:editId="6DBBFF1D">
                  <wp:extent cx="3099816" cy="2029968"/>
                  <wp:effectExtent l="0" t="0" r="24765" b="2794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bl>
    <w:p w:rsidR="00B3468C" w:rsidRPr="00C84133" w:rsidRDefault="00B3468C" w:rsidP="00C84133"/>
    <w:p w:rsidR="008D4262" w:rsidRPr="00461749" w:rsidRDefault="008D4262" w:rsidP="008D4262">
      <w:pPr>
        <w:jc w:val="both"/>
      </w:pPr>
    </w:p>
    <w:sectPr w:rsidR="008D4262" w:rsidRPr="004617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432" w:rsidRDefault="00A56432" w:rsidP="001B50A4">
      <w:pPr>
        <w:spacing w:before="0" w:after="0" w:line="240" w:lineRule="auto"/>
      </w:pPr>
      <w:r>
        <w:separator/>
      </w:r>
    </w:p>
  </w:endnote>
  <w:endnote w:type="continuationSeparator" w:id="0">
    <w:p w:rsidR="00A56432" w:rsidRDefault="00A56432" w:rsidP="001B50A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432" w:rsidRDefault="00A56432" w:rsidP="001B50A4">
      <w:pPr>
        <w:spacing w:before="0" w:after="0" w:line="240" w:lineRule="auto"/>
      </w:pPr>
      <w:r>
        <w:separator/>
      </w:r>
    </w:p>
  </w:footnote>
  <w:footnote w:type="continuationSeparator" w:id="0">
    <w:p w:rsidR="00A56432" w:rsidRDefault="00A56432" w:rsidP="001B50A4">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E044D"/>
    <w:multiLevelType w:val="hybridMultilevel"/>
    <w:tmpl w:val="3A3207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CCA2840"/>
    <w:multiLevelType w:val="hybridMultilevel"/>
    <w:tmpl w:val="92DC67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DEE5BB1"/>
    <w:multiLevelType w:val="hybridMultilevel"/>
    <w:tmpl w:val="C074AAC2"/>
    <w:lvl w:ilvl="0" w:tplc="04150001">
      <w:start w:val="1"/>
      <w:numFmt w:val="bullet"/>
      <w:lvlText w:val=""/>
      <w:lvlJc w:val="left"/>
      <w:pPr>
        <w:ind w:left="763" w:hanging="360"/>
      </w:pPr>
      <w:rPr>
        <w:rFonts w:ascii="Symbol" w:hAnsi="Symbol" w:hint="default"/>
      </w:rPr>
    </w:lvl>
    <w:lvl w:ilvl="1" w:tplc="04150003" w:tentative="1">
      <w:start w:val="1"/>
      <w:numFmt w:val="bullet"/>
      <w:lvlText w:val="o"/>
      <w:lvlJc w:val="left"/>
      <w:pPr>
        <w:ind w:left="1483" w:hanging="360"/>
      </w:pPr>
      <w:rPr>
        <w:rFonts w:ascii="Courier New" w:hAnsi="Courier New" w:cs="Courier New" w:hint="default"/>
      </w:rPr>
    </w:lvl>
    <w:lvl w:ilvl="2" w:tplc="04150005" w:tentative="1">
      <w:start w:val="1"/>
      <w:numFmt w:val="bullet"/>
      <w:lvlText w:val=""/>
      <w:lvlJc w:val="left"/>
      <w:pPr>
        <w:ind w:left="2203" w:hanging="360"/>
      </w:pPr>
      <w:rPr>
        <w:rFonts w:ascii="Wingdings" w:hAnsi="Wingdings" w:hint="default"/>
      </w:rPr>
    </w:lvl>
    <w:lvl w:ilvl="3" w:tplc="04150001" w:tentative="1">
      <w:start w:val="1"/>
      <w:numFmt w:val="bullet"/>
      <w:lvlText w:val=""/>
      <w:lvlJc w:val="left"/>
      <w:pPr>
        <w:ind w:left="2923" w:hanging="360"/>
      </w:pPr>
      <w:rPr>
        <w:rFonts w:ascii="Symbol" w:hAnsi="Symbol" w:hint="default"/>
      </w:rPr>
    </w:lvl>
    <w:lvl w:ilvl="4" w:tplc="04150003" w:tentative="1">
      <w:start w:val="1"/>
      <w:numFmt w:val="bullet"/>
      <w:lvlText w:val="o"/>
      <w:lvlJc w:val="left"/>
      <w:pPr>
        <w:ind w:left="3643" w:hanging="360"/>
      </w:pPr>
      <w:rPr>
        <w:rFonts w:ascii="Courier New" w:hAnsi="Courier New" w:cs="Courier New" w:hint="default"/>
      </w:rPr>
    </w:lvl>
    <w:lvl w:ilvl="5" w:tplc="04150005" w:tentative="1">
      <w:start w:val="1"/>
      <w:numFmt w:val="bullet"/>
      <w:lvlText w:val=""/>
      <w:lvlJc w:val="left"/>
      <w:pPr>
        <w:ind w:left="4363" w:hanging="360"/>
      </w:pPr>
      <w:rPr>
        <w:rFonts w:ascii="Wingdings" w:hAnsi="Wingdings" w:hint="default"/>
      </w:rPr>
    </w:lvl>
    <w:lvl w:ilvl="6" w:tplc="04150001" w:tentative="1">
      <w:start w:val="1"/>
      <w:numFmt w:val="bullet"/>
      <w:lvlText w:val=""/>
      <w:lvlJc w:val="left"/>
      <w:pPr>
        <w:ind w:left="5083" w:hanging="360"/>
      </w:pPr>
      <w:rPr>
        <w:rFonts w:ascii="Symbol" w:hAnsi="Symbol" w:hint="default"/>
      </w:rPr>
    </w:lvl>
    <w:lvl w:ilvl="7" w:tplc="04150003" w:tentative="1">
      <w:start w:val="1"/>
      <w:numFmt w:val="bullet"/>
      <w:lvlText w:val="o"/>
      <w:lvlJc w:val="left"/>
      <w:pPr>
        <w:ind w:left="5803" w:hanging="360"/>
      </w:pPr>
      <w:rPr>
        <w:rFonts w:ascii="Courier New" w:hAnsi="Courier New" w:cs="Courier New" w:hint="default"/>
      </w:rPr>
    </w:lvl>
    <w:lvl w:ilvl="8" w:tplc="04150005" w:tentative="1">
      <w:start w:val="1"/>
      <w:numFmt w:val="bullet"/>
      <w:lvlText w:val=""/>
      <w:lvlJc w:val="left"/>
      <w:pPr>
        <w:ind w:left="6523" w:hanging="360"/>
      </w:pPr>
      <w:rPr>
        <w:rFonts w:ascii="Wingdings" w:hAnsi="Wingdings" w:hint="default"/>
      </w:rPr>
    </w:lvl>
  </w:abstractNum>
  <w:abstractNum w:abstractNumId="3">
    <w:nsid w:val="35B478B9"/>
    <w:multiLevelType w:val="hybridMultilevel"/>
    <w:tmpl w:val="3202E9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9DE3FAC"/>
    <w:multiLevelType w:val="hybridMultilevel"/>
    <w:tmpl w:val="D520DDA6"/>
    <w:lvl w:ilvl="0" w:tplc="04150001">
      <w:start w:val="1"/>
      <w:numFmt w:val="bullet"/>
      <w:lvlText w:val=""/>
      <w:lvlJc w:val="left"/>
      <w:pPr>
        <w:ind w:left="3600" w:hanging="360"/>
      </w:pPr>
      <w:rPr>
        <w:rFonts w:ascii="Symbol" w:hAnsi="Symbol" w:hint="default"/>
      </w:rPr>
    </w:lvl>
    <w:lvl w:ilvl="1" w:tplc="04150003" w:tentative="1">
      <w:start w:val="1"/>
      <w:numFmt w:val="bullet"/>
      <w:lvlText w:val="o"/>
      <w:lvlJc w:val="left"/>
      <w:pPr>
        <w:ind w:left="4320" w:hanging="360"/>
      </w:pPr>
      <w:rPr>
        <w:rFonts w:ascii="Courier New" w:hAnsi="Courier New" w:cs="Courier New" w:hint="default"/>
      </w:rPr>
    </w:lvl>
    <w:lvl w:ilvl="2" w:tplc="04150005" w:tentative="1">
      <w:start w:val="1"/>
      <w:numFmt w:val="bullet"/>
      <w:lvlText w:val=""/>
      <w:lvlJc w:val="left"/>
      <w:pPr>
        <w:ind w:left="5040" w:hanging="360"/>
      </w:pPr>
      <w:rPr>
        <w:rFonts w:ascii="Wingdings" w:hAnsi="Wingdings" w:hint="default"/>
      </w:rPr>
    </w:lvl>
    <w:lvl w:ilvl="3" w:tplc="04150001" w:tentative="1">
      <w:start w:val="1"/>
      <w:numFmt w:val="bullet"/>
      <w:lvlText w:val=""/>
      <w:lvlJc w:val="left"/>
      <w:pPr>
        <w:ind w:left="5760" w:hanging="360"/>
      </w:pPr>
      <w:rPr>
        <w:rFonts w:ascii="Symbol" w:hAnsi="Symbol" w:hint="default"/>
      </w:rPr>
    </w:lvl>
    <w:lvl w:ilvl="4" w:tplc="04150003" w:tentative="1">
      <w:start w:val="1"/>
      <w:numFmt w:val="bullet"/>
      <w:lvlText w:val="o"/>
      <w:lvlJc w:val="left"/>
      <w:pPr>
        <w:ind w:left="6480" w:hanging="360"/>
      </w:pPr>
      <w:rPr>
        <w:rFonts w:ascii="Courier New" w:hAnsi="Courier New" w:cs="Courier New" w:hint="default"/>
      </w:rPr>
    </w:lvl>
    <w:lvl w:ilvl="5" w:tplc="04150005" w:tentative="1">
      <w:start w:val="1"/>
      <w:numFmt w:val="bullet"/>
      <w:lvlText w:val=""/>
      <w:lvlJc w:val="left"/>
      <w:pPr>
        <w:ind w:left="7200" w:hanging="360"/>
      </w:pPr>
      <w:rPr>
        <w:rFonts w:ascii="Wingdings" w:hAnsi="Wingdings" w:hint="default"/>
      </w:rPr>
    </w:lvl>
    <w:lvl w:ilvl="6" w:tplc="04150001" w:tentative="1">
      <w:start w:val="1"/>
      <w:numFmt w:val="bullet"/>
      <w:lvlText w:val=""/>
      <w:lvlJc w:val="left"/>
      <w:pPr>
        <w:ind w:left="7920" w:hanging="360"/>
      </w:pPr>
      <w:rPr>
        <w:rFonts w:ascii="Symbol" w:hAnsi="Symbol" w:hint="default"/>
      </w:rPr>
    </w:lvl>
    <w:lvl w:ilvl="7" w:tplc="04150003" w:tentative="1">
      <w:start w:val="1"/>
      <w:numFmt w:val="bullet"/>
      <w:lvlText w:val="o"/>
      <w:lvlJc w:val="left"/>
      <w:pPr>
        <w:ind w:left="8640" w:hanging="360"/>
      </w:pPr>
      <w:rPr>
        <w:rFonts w:ascii="Courier New" w:hAnsi="Courier New" w:cs="Courier New" w:hint="default"/>
      </w:rPr>
    </w:lvl>
    <w:lvl w:ilvl="8" w:tplc="04150005" w:tentative="1">
      <w:start w:val="1"/>
      <w:numFmt w:val="bullet"/>
      <w:lvlText w:val=""/>
      <w:lvlJc w:val="left"/>
      <w:pPr>
        <w:ind w:left="9360" w:hanging="360"/>
      </w:pPr>
      <w:rPr>
        <w:rFonts w:ascii="Wingdings" w:hAnsi="Wingdings" w:hint="default"/>
      </w:rPr>
    </w:lvl>
  </w:abstractNum>
  <w:abstractNum w:abstractNumId="5">
    <w:nsid w:val="59B07567"/>
    <w:multiLevelType w:val="hybridMultilevel"/>
    <w:tmpl w:val="AE5EC7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FC603E5"/>
    <w:multiLevelType w:val="hybridMultilevel"/>
    <w:tmpl w:val="122EC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1DC0DE6"/>
    <w:multiLevelType w:val="hybridMultilevel"/>
    <w:tmpl w:val="D690D3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4B77BA5"/>
    <w:multiLevelType w:val="hybridMultilevel"/>
    <w:tmpl w:val="785008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7476AA0"/>
    <w:multiLevelType w:val="hybridMultilevel"/>
    <w:tmpl w:val="23781CF4"/>
    <w:lvl w:ilvl="0" w:tplc="26DC22FA">
      <w:start w:val="1"/>
      <w:numFmt w:val="bullet"/>
      <w:lvlText w:val=""/>
      <w:lvlJc w:val="left"/>
      <w:pPr>
        <w:ind w:left="720" w:hanging="360"/>
      </w:pPr>
      <w:rPr>
        <w:rFonts w:ascii="Symbol" w:hAnsi="Symbol" w:hint="default"/>
        <w:lang w:val="en-U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53842EF"/>
    <w:multiLevelType w:val="hybridMultilevel"/>
    <w:tmpl w:val="3C666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5"/>
  </w:num>
  <w:num w:numId="5">
    <w:abstractNumId w:val="3"/>
  </w:num>
  <w:num w:numId="6">
    <w:abstractNumId w:val="10"/>
  </w:num>
  <w:num w:numId="7">
    <w:abstractNumId w:val="2"/>
  </w:num>
  <w:num w:numId="8">
    <w:abstractNumId w:val="8"/>
  </w:num>
  <w:num w:numId="9">
    <w:abstractNumId w:val="4"/>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03F"/>
    <w:rsid w:val="00002E23"/>
    <w:rsid w:val="000071F9"/>
    <w:rsid w:val="00037CB8"/>
    <w:rsid w:val="00052FD6"/>
    <w:rsid w:val="0005624F"/>
    <w:rsid w:val="00072885"/>
    <w:rsid w:val="000874B5"/>
    <w:rsid w:val="000922C3"/>
    <w:rsid w:val="000B03AA"/>
    <w:rsid w:val="000C1295"/>
    <w:rsid w:val="000C3BE3"/>
    <w:rsid w:val="000C585A"/>
    <w:rsid w:val="000E798D"/>
    <w:rsid w:val="000F2B8F"/>
    <w:rsid w:val="0012053E"/>
    <w:rsid w:val="00122839"/>
    <w:rsid w:val="00136CC7"/>
    <w:rsid w:val="00140B79"/>
    <w:rsid w:val="0015126D"/>
    <w:rsid w:val="001628FA"/>
    <w:rsid w:val="00165C91"/>
    <w:rsid w:val="00166C73"/>
    <w:rsid w:val="00190114"/>
    <w:rsid w:val="00196499"/>
    <w:rsid w:val="00196E3D"/>
    <w:rsid w:val="001A1780"/>
    <w:rsid w:val="001A6E54"/>
    <w:rsid w:val="001B50A4"/>
    <w:rsid w:val="001E097A"/>
    <w:rsid w:val="001F0BCA"/>
    <w:rsid w:val="001F139E"/>
    <w:rsid w:val="00204B6D"/>
    <w:rsid w:val="002134BA"/>
    <w:rsid w:val="002155A8"/>
    <w:rsid w:val="002230ED"/>
    <w:rsid w:val="00246893"/>
    <w:rsid w:val="002575B0"/>
    <w:rsid w:val="002621D5"/>
    <w:rsid w:val="00266478"/>
    <w:rsid w:val="00282631"/>
    <w:rsid w:val="00286530"/>
    <w:rsid w:val="002A0BDB"/>
    <w:rsid w:val="002A2809"/>
    <w:rsid w:val="002A5AC4"/>
    <w:rsid w:val="002A64AA"/>
    <w:rsid w:val="002B45EA"/>
    <w:rsid w:val="002E0BE0"/>
    <w:rsid w:val="0030592E"/>
    <w:rsid w:val="00310BEC"/>
    <w:rsid w:val="003122CF"/>
    <w:rsid w:val="003323EA"/>
    <w:rsid w:val="003375F2"/>
    <w:rsid w:val="00340986"/>
    <w:rsid w:val="0035362C"/>
    <w:rsid w:val="00360BD0"/>
    <w:rsid w:val="00362CE7"/>
    <w:rsid w:val="00366CEA"/>
    <w:rsid w:val="003709E8"/>
    <w:rsid w:val="00380959"/>
    <w:rsid w:val="00382668"/>
    <w:rsid w:val="00395770"/>
    <w:rsid w:val="003B4F43"/>
    <w:rsid w:val="003B74F0"/>
    <w:rsid w:val="003C4017"/>
    <w:rsid w:val="003C512B"/>
    <w:rsid w:val="003C6F01"/>
    <w:rsid w:val="003D3DBB"/>
    <w:rsid w:val="003D6810"/>
    <w:rsid w:val="003E2E69"/>
    <w:rsid w:val="003F2FA9"/>
    <w:rsid w:val="0041525F"/>
    <w:rsid w:val="00424D2D"/>
    <w:rsid w:val="0044324F"/>
    <w:rsid w:val="004463F0"/>
    <w:rsid w:val="004503F9"/>
    <w:rsid w:val="00461749"/>
    <w:rsid w:val="00463D30"/>
    <w:rsid w:val="004733BE"/>
    <w:rsid w:val="00480E2F"/>
    <w:rsid w:val="00493303"/>
    <w:rsid w:val="004A1E7C"/>
    <w:rsid w:val="004A39E7"/>
    <w:rsid w:val="004B161C"/>
    <w:rsid w:val="004B19C1"/>
    <w:rsid w:val="004B41AF"/>
    <w:rsid w:val="004C7DE9"/>
    <w:rsid w:val="004E1DC4"/>
    <w:rsid w:val="004E24CA"/>
    <w:rsid w:val="004F3477"/>
    <w:rsid w:val="004F3757"/>
    <w:rsid w:val="004F41B1"/>
    <w:rsid w:val="00513339"/>
    <w:rsid w:val="0051714E"/>
    <w:rsid w:val="00517287"/>
    <w:rsid w:val="00521144"/>
    <w:rsid w:val="00530CA6"/>
    <w:rsid w:val="005400BA"/>
    <w:rsid w:val="00591B75"/>
    <w:rsid w:val="005A46FD"/>
    <w:rsid w:val="005A6514"/>
    <w:rsid w:val="005C0707"/>
    <w:rsid w:val="005C3540"/>
    <w:rsid w:val="005D0495"/>
    <w:rsid w:val="005D12C5"/>
    <w:rsid w:val="005D1B93"/>
    <w:rsid w:val="005D241F"/>
    <w:rsid w:val="005E61DE"/>
    <w:rsid w:val="005F38E8"/>
    <w:rsid w:val="005F5A7E"/>
    <w:rsid w:val="0060562D"/>
    <w:rsid w:val="00616165"/>
    <w:rsid w:val="00620B6D"/>
    <w:rsid w:val="0062242E"/>
    <w:rsid w:val="00640444"/>
    <w:rsid w:val="00643D11"/>
    <w:rsid w:val="00661015"/>
    <w:rsid w:val="00663E01"/>
    <w:rsid w:val="006718DA"/>
    <w:rsid w:val="006751EC"/>
    <w:rsid w:val="00690986"/>
    <w:rsid w:val="006A7BEA"/>
    <w:rsid w:val="006B26E4"/>
    <w:rsid w:val="006B44F3"/>
    <w:rsid w:val="006C5AA4"/>
    <w:rsid w:val="006D1B99"/>
    <w:rsid w:val="006D4567"/>
    <w:rsid w:val="006E1C7A"/>
    <w:rsid w:val="006E271B"/>
    <w:rsid w:val="006E771F"/>
    <w:rsid w:val="006F6AED"/>
    <w:rsid w:val="0073161B"/>
    <w:rsid w:val="00734DA7"/>
    <w:rsid w:val="00742467"/>
    <w:rsid w:val="00747788"/>
    <w:rsid w:val="007521EC"/>
    <w:rsid w:val="00757950"/>
    <w:rsid w:val="00773C44"/>
    <w:rsid w:val="00784FF4"/>
    <w:rsid w:val="007867D3"/>
    <w:rsid w:val="007877F8"/>
    <w:rsid w:val="0079610D"/>
    <w:rsid w:val="007A0A76"/>
    <w:rsid w:val="007A1ADB"/>
    <w:rsid w:val="007A4A2F"/>
    <w:rsid w:val="007B52FC"/>
    <w:rsid w:val="007B655D"/>
    <w:rsid w:val="007C06A3"/>
    <w:rsid w:val="007C06B0"/>
    <w:rsid w:val="007D12A1"/>
    <w:rsid w:val="007D5F48"/>
    <w:rsid w:val="007E18B5"/>
    <w:rsid w:val="007E2C85"/>
    <w:rsid w:val="007F135C"/>
    <w:rsid w:val="007F4639"/>
    <w:rsid w:val="00804A14"/>
    <w:rsid w:val="008117D5"/>
    <w:rsid w:val="00815AE2"/>
    <w:rsid w:val="00822BFE"/>
    <w:rsid w:val="00823D55"/>
    <w:rsid w:val="0082533E"/>
    <w:rsid w:val="008318FB"/>
    <w:rsid w:val="00837B19"/>
    <w:rsid w:val="00844AD5"/>
    <w:rsid w:val="00851CC3"/>
    <w:rsid w:val="00857C2D"/>
    <w:rsid w:val="0086131B"/>
    <w:rsid w:val="00893DF9"/>
    <w:rsid w:val="00894309"/>
    <w:rsid w:val="008A1B8B"/>
    <w:rsid w:val="008D29D2"/>
    <w:rsid w:val="008D4262"/>
    <w:rsid w:val="008E7A9B"/>
    <w:rsid w:val="00904F55"/>
    <w:rsid w:val="00905C08"/>
    <w:rsid w:val="00925113"/>
    <w:rsid w:val="00935F17"/>
    <w:rsid w:val="0094088D"/>
    <w:rsid w:val="00942C45"/>
    <w:rsid w:val="00953FA1"/>
    <w:rsid w:val="00974E81"/>
    <w:rsid w:val="00975A5B"/>
    <w:rsid w:val="00976F45"/>
    <w:rsid w:val="0098375D"/>
    <w:rsid w:val="009A24C7"/>
    <w:rsid w:val="009A765C"/>
    <w:rsid w:val="009B275A"/>
    <w:rsid w:val="009B3FAC"/>
    <w:rsid w:val="009B6BDB"/>
    <w:rsid w:val="009C1B28"/>
    <w:rsid w:val="009C3145"/>
    <w:rsid w:val="009C5071"/>
    <w:rsid w:val="009C70EB"/>
    <w:rsid w:val="009E49FA"/>
    <w:rsid w:val="009E5A06"/>
    <w:rsid w:val="009F13F8"/>
    <w:rsid w:val="00A04365"/>
    <w:rsid w:val="00A06439"/>
    <w:rsid w:val="00A10187"/>
    <w:rsid w:val="00A116DD"/>
    <w:rsid w:val="00A268F9"/>
    <w:rsid w:val="00A27008"/>
    <w:rsid w:val="00A277BE"/>
    <w:rsid w:val="00A36D27"/>
    <w:rsid w:val="00A56432"/>
    <w:rsid w:val="00A61D52"/>
    <w:rsid w:val="00A73655"/>
    <w:rsid w:val="00A863F7"/>
    <w:rsid w:val="00A96721"/>
    <w:rsid w:val="00A9781E"/>
    <w:rsid w:val="00AA4704"/>
    <w:rsid w:val="00AA69B5"/>
    <w:rsid w:val="00AB056D"/>
    <w:rsid w:val="00AB095C"/>
    <w:rsid w:val="00AB1EB1"/>
    <w:rsid w:val="00AB4AC3"/>
    <w:rsid w:val="00AB6595"/>
    <w:rsid w:val="00AB7EE1"/>
    <w:rsid w:val="00AC5FE8"/>
    <w:rsid w:val="00AD4DE7"/>
    <w:rsid w:val="00AF31B4"/>
    <w:rsid w:val="00AF3A6D"/>
    <w:rsid w:val="00B0222A"/>
    <w:rsid w:val="00B120F6"/>
    <w:rsid w:val="00B134B1"/>
    <w:rsid w:val="00B14C7D"/>
    <w:rsid w:val="00B24951"/>
    <w:rsid w:val="00B27886"/>
    <w:rsid w:val="00B27EFE"/>
    <w:rsid w:val="00B31693"/>
    <w:rsid w:val="00B3468C"/>
    <w:rsid w:val="00B375C6"/>
    <w:rsid w:val="00B43ED4"/>
    <w:rsid w:val="00B5143F"/>
    <w:rsid w:val="00B52959"/>
    <w:rsid w:val="00B5432A"/>
    <w:rsid w:val="00B57416"/>
    <w:rsid w:val="00B635D8"/>
    <w:rsid w:val="00B82454"/>
    <w:rsid w:val="00B9040D"/>
    <w:rsid w:val="00B96A4A"/>
    <w:rsid w:val="00BA28DA"/>
    <w:rsid w:val="00BA5C3D"/>
    <w:rsid w:val="00BB161F"/>
    <w:rsid w:val="00BB5268"/>
    <w:rsid w:val="00BC5B05"/>
    <w:rsid w:val="00BE038C"/>
    <w:rsid w:val="00BE73D2"/>
    <w:rsid w:val="00BF178B"/>
    <w:rsid w:val="00C205D5"/>
    <w:rsid w:val="00C34A20"/>
    <w:rsid w:val="00C461F4"/>
    <w:rsid w:val="00C72A51"/>
    <w:rsid w:val="00C73902"/>
    <w:rsid w:val="00C74FD8"/>
    <w:rsid w:val="00C84133"/>
    <w:rsid w:val="00C91C0C"/>
    <w:rsid w:val="00C938FD"/>
    <w:rsid w:val="00CA1004"/>
    <w:rsid w:val="00CA3A43"/>
    <w:rsid w:val="00CA4C6C"/>
    <w:rsid w:val="00CA7928"/>
    <w:rsid w:val="00CB0A38"/>
    <w:rsid w:val="00CB2203"/>
    <w:rsid w:val="00CB6F96"/>
    <w:rsid w:val="00CC11DB"/>
    <w:rsid w:val="00CC5FC6"/>
    <w:rsid w:val="00CD1BB7"/>
    <w:rsid w:val="00CF154A"/>
    <w:rsid w:val="00CF2C80"/>
    <w:rsid w:val="00CF2C89"/>
    <w:rsid w:val="00D00409"/>
    <w:rsid w:val="00D1425E"/>
    <w:rsid w:val="00D204CD"/>
    <w:rsid w:val="00D22F98"/>
    <w:rsid w:val="00D31B9F"/>
    <w:rsid w:val="00D4506B"/>
    <w:rsid w:val="00D465C6"/>
    <w:rsid w:val="00D878BD"/>
    <w:rsid w:val="00D91D43"/>
    <w:rsid w:val="00D936BA"/>
    <w:rsid w:val="00DA422F"/>
    <w:rsid w:val="00DA7844"/>
    <w:rsid w:val="00DB2DCF"/>
    <w:rsid w:val="00DB5279"/>
    <w:rsid w:val="00DB6787"/>
    <w:rsid w:val="00DC2236"/>
    <w:rsid w:val="00DC3F55"/>
    <w:rsid w:val="00DC6FD8"/>
    <w:rsid w:val="00DD1BD0"/>
    <w:rsid w:val="00DD258C"/>
    <w:rsid w:val="00DE569A"/>
    <w:rsid w:val="00DF387C"/>
    <w:rsid w:val="00DF3CBB"/>
    <w:rsid w:val="00E1542B"/>
    <w:rsid w:val="00E3203F"/>
    <w:rsid w:val="00E357AD"/>
    <w:rsid w:val="00E46C1D"/>
    <w:rsid w:val="00E51C82"/>
    <w:rsid w:val="00E531BD"/>
    <w:rsid w:val="00E53797"/>
    <w:rsid w:val="00E71834"/>
    <w:rsid w:val="00E73885"/>
    <w:rsid w:val="00E744A3"/>
    <w:rsid w:val="00E84011"/>
    <w:rsid w:val="00E95043"/>
    <w:rsid w:val="00EA658F"/>
    <w:rsid w:val="00EB1DC6"/>
    <w:rsid w:val="00EB3343"/>
    <w:rsid w:val="00EB45C8"/>
    <w:rsid w:val="00EB7D55"/>
    <w:rsid w:val="00EB7D6D"/>
    <w:rsid w:val="00EC7A94"/>
    <w:rsid w:val="00ED0B40"/>
    <w:rsid w:val="00ED1752"/>
    <w:rsid w:val="00ED7629"/>
    <w:rsid w:val="00ED7928"/>
    <w:rsid w:val="00EE180E"/>
    <w:rsid w:val="00EE7CF8"/>
    <w:rsid w:val="00EF00CC"/>
    <w:rsid w:val="00EF6A12"/>
    <w:rsid w:val="00F02D9E"/>
    <w:rsid w:val="00F02E34"/>
    <w:rsid w:val="00F0300C"/>
    <w:rsid w:val="00F04F8C"/>
    <w:rsid w:val="00F11767"/>
    <w:rsid w:val="00F26074"/>
    <w:rsid w:val="00F34886"/>
    <w:rsid w:val="00F4025A"/>
    <w:rsid w:val="00F42656"/>
    <w:rsid w:val="00F42E47"/>
    <w:rsid w:val="00F42F36"/>
    <w:rsid w:val="00F47A5E"/>
    <w:rsid w:val="00F531F7"/>
    <w:rsid w:val="00F55555"/>
    <w:rsid w:val="00F558F0"/>
    <w:rsid w:val="00F56D33"/>
    <w:rsid w:val="00F6296A"/>
    <w:rsid w:val="00F65798"/>
    <w:rsid w:val="00F679D8"/>
    <w:rsid w:val="00F71337"/>
    <w:rsid w:val="00F71372"/>
    <w:rsid w:val="00F76A20"/>
    <w:rsid w:val="00F80053"/>
    <w:rsid w:val="00F91286"/>
    <w:rsid w:val="00F931C2"/>
    <w:rsid w:val="00F946F5"/>
    <w:rsid w:val="00F959C1"/>
    <w:rsid w:val="00FB584C"/>
    <w:rsid w:val="00FC3627"/>
    <w:rsid w:val="00FC553C"/>
    <w:rsid w:val="00FC58B9"/>
    <w:rsid w:val="00FD1880"/>
    <w:rsid w:val="00FD6949"/>
    <w:rsid w:val="00FE28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4704"/>
    <w:rPr>
      <w:sz w:val="20"/>
      <w:szCs w:val="20"/>
    </w:rPr>
  </w:style>
  <w:style w:type="paragraph" w:styleId="Nagwek1">
    <w:name w:val="heading 1"/>
    <w:basedOn w:val="Normalny"/>
    <w:next w:val="Normalny"/>
    <w:link w:val="Nagwek1Znak"/>
    <w:uiPriority w:val="9"/>
    <w:qFormat/>
    <w:rsid w:val="00AA470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Nagwek2">
    <w:name w:val="heading 2"/>
    <w:basedOn w:val="Normalny"/>
    <w:next w:val="Normalny"/>
    <w:link w:val="Nagwek2Znak"/>
    <w:uiPriority w:val="9"/>
    <w:unhideWhenUsed/>
    <w:qFormat/>
    <w:rsid w:val="00AA470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Nagwek3">
    <w:name w:val="heading 3"/>
    <w:basedOn w:val="Normalny"/>
    <w:next w:val="Normalny"/>
    <w:link w:val="Nagwek3Znak"/>
    <w:uiPriority w:val="9"/>
    <w:semiHidden/>
    <w:unhideWhenUsed/>
    <w:qFormat/>
    <w:rsid w:val="00AA4704"/>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Nagwek4">
    <w:name w:val="heading 4"/>
    <w:basedOn w:val="Normalny"/>
    <w:next w:val="Normalny"/>
    <w:link w:val="Nagwek4Znak"/>
    <w:uiPriority w:val="9"/>
    <w:semiHidden/>
    <w:unhideWhenUsed/>
    <w:qFormat/>
    <w:rsid w:val="00AA470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Nagwek5">
    <w:name w:val="heading 5"/>
    <w:basedOn w:val="Normalny"/>
    <w:next w:val="Normalny"/>
    <w:link w:val="Nagwek5Znak"/>
    <w:uiPriority w:val="9"/>
    <w:semiHidden/>
    <w:unhideWhenUsed/>
    <w:qFormat/>
    <w:rsid w:val="00AA4704"/>
    <w:pPr>
      <w:pBdr>
        <w:bottom w:val="single" w:sz="6" w:space="1" w:color="4F81BD" w:themeColor="accent1"/>
      </w:pBdr>
      <w:spacing w:before="300" w:after="0"/>
      <w:outlineLvl w:val="4"/>
    </w:pPr>
    <w:rPr>
      <w:caps/>
      <w:color w:val="365F91" w:themeColor="accent1" w:themeShade="BF"/>
      <w:spacing w:val="10"/>
      <w:sz w:val="22"/>
      <w:szCs w:val="22"/>
    </w:rPr>
  </w:style>
  <w:style w:type="paragraph" w:styleId="Nagwek6">
    <w:name w:val="heading 6"/>
    <w:basedOn w:val="Normalny"/>
    <w:next w:val="Normalny"/>
    <w:link w:val="Nagwek6Znak"/>
    <w:uiPriority w:val="9"/>
    <w:semiHidden/>
    <w:unhideWhenUsed/>
    <w:qFormat/>
    <w:rsid w:val="00AA4704"/>
    <w:pPr>
      <w:pBdr>
        <w:bottom w:val="dotted" w:sz="6" w:space="1" w:color="4F81BD" w:themeColor="accent1"/>
      </w:pBdr>
      <w:spacing w:before="300" w:after="0"/>
      <w:outlineLvl w:val="5"/>
    </w:pPr>
    <w:rPr>
      <w:caps/>
      <w:color w:val="365F91" w:themeColor="accent1" w:themeShade="BF"/>
      <w:spacing w:val="10"/>
      <w:sz w:val="22"/>
      <w:szCs w:val="22"/>
    </w:rPr>
  </w:style>
  <w:style w:type="paragraph" w:styleId="Nagwek7">
    <w:name w:val="heading 7"/>
    <w:basedOn w:val="Normalny"/>
    <w:next w:val="Normalny"/>
    <w:link w:val="Nagwek7Znak"/>
    <w:uiPriority w:val="9"/>
    <w:semiHidden/>
    <w:unhideWhenUsed/>
    <w:qFormat/>
    <w:rsid w:val="00AA4704"/>
    <w:pPr>
      <w:spacing w:before="300" w:after="0"/>
      <w:outlineLvl w:val="6"/>
    </w:pPr>
    <w:rPr>
      <w:caps/>
      <w:color w:val="365F91" w:themeColor="accent1" w:themeShade="BF"/>
      <w:spacing w:val="10"/>
      <w:sz w:val="22"/>
      <w:szCs w:val="22"/>
    </w:rPr>
  </w:style>
  <w:style w:type="paragraph" w:styleId="Nagwek8">
    <w:name w:val="heading 8"/>
    <w:basedOn w:val="Normalny"/>
    <w:next w:val="Normalny"/>
    <w:link w:val="Nagwek8Znak"/>
    <w:uiPriority w:val="9"/>
    <w:semiHidden/>
    <w:unhideWhenUsed/>
    <w:qFormat/>
    <w:rsid w:val="00AA4704"/>
    <w:pPr>
      <w:spacing w:before="3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AA4704"/>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3203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3203F"/>
    <w:rPr>
      <w:rFonts w:ascii="Tahoma" w:hAnsi="Tahoma" w:cs="Tahoma"/>
      <w:sz w:val="16"/>
      <w:szCs w:val="16"/>
    </w:rPr>
  </w:style>
  <w:style w:type="paragraph" w:styleId="Nagwek">
    <w:name w:val="header"/>
    <w:basedOn w:val="Normalny"/>
    <w:link w:val="NagwekZnak"/>
    <w:uiPriority w:val="99"/>
    <w:unhideWhenUsed/>
    <w:rsid w:val="001B50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50A4"/>
  </w:style>
  <w:style w:type="paragraph" w:styleId="Stopka">
    <w:name w:val="footer"/>
    <w:basedOn w:val="Normalny"/>
    <w:link w:val="StopkaZnak"/>
    <w:uiPriority w:val="99"/>
    <w:unhideWhenUsed/>
    <w:rsid w:val="001B50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50A4"/>
  </w:style>
  <w:style w:type="paragraph" w:styleId="Tekstpodstawowy">
    <w:name w:val="Body Text"/>
    <w:basedOn w:val="Normalny"/>
    <w:link w:val="TekstpodstawowyZnak"/>
    <w:uiPriority w:val="99"/>
    <w:semiHidden/>
    <w:unhideWhenUsed/>
    <w:rsid w:val="001B50A4"/>
    <w:pPr>
      <w:spacing w:after="120"/>
    </w:pPr>
    <w:rPr>
      <w:sz w:val="24"/>
      <w:lang w:val="en-US" w:bidi="en-US"/>
    </w:rPr>
  </w:style>
  <w:style w:type="character" w:customStyle="1" w:styleId="TekstpodstawowyZnak">
    <w:name w:val="Tekst podstawowy Znak"/>
    <w:basedOn w:val="Domylnaczcionkaakapitu"/>
    <w:link w:val="Tekstpodstawowy"/>
    <w:uiPriority w:val="99"/>
    <w:semiHidden/>
    <w:rsid w:val="001B50A4"/>
    <w:rPr>
      <w:rFonts w:eastAsiaTheme="minorEastAsia"/>
      <w:sz w:val="24"/>
      <w:szCs w:val="20"/>
      <w:lang w:val="en-US" w:bidi="en-US"/>
    </w:rPr>
  </w:style>
  <w:style w:type="character" w:customStyle="1" w:styleId="Nagwek1Znak">
    <w:name w:val="Nagłówek 1 Znak"/>
    <w:basedOn w:val="Domylnaczcionkaakapitu"/>
    <w:link w:val="Nagwek1"/>
    <w:uiPriority w:val="9"/>
    <w:rsid w:val="00AA4704"/>
    <w:rPr>
      <w:b/>
      <w:bCs/>
      <w:caps/>
      <w:color w:val="FFFFFF" w:themeColor="background1"/>
      <w:spacing w:val="15"/>
      <w:shd w:val="clear" w:color="auto" w:fill="4F81BD" w:themeFill="accent1"/>
    </w:rPr>
  </w:style>
  <w:style w:type="character" w:customStyle="1" w:styleId="Nagwek2Znak">
    <w:name w:val="Nagłówek 2 Znak"/>
    <w:basedOn w:val="Domylnaczcionkaakapitu"/>
    <w:link w:val="Nagwek2"/>
    <w:uiPriority w:val="9"/>
    <w:rsid w:val="00AA4704"/>
    <w:rPr>
      <w:caps/>
      <w:spacing w:val="15"/>
      <w:shd w:val="clear" w:color="auto" w:fill="DBE5F1" w:themeFill="accent1" w:themeFillTint="33"/>
    </w:rPr>
  </w:style>
  <w:style w:type="character" w:customStyle="1" w:styleId="Nagwek3Znak">
    <w:name w:val="Nagłówek 3 Znak"/>
    <w:basedOn w:val="Domylnaczcionkaakapitu"/>
    <w:link w:val="Nagwek3"/>
    <w:uiPriority w:val="9"/>
    <w:semiHidden/>
    <w:rsid w:val="00AA4704"/>
    <w:rPr>
      <w:caps/>
      <w:color w:val="243F60" w:themeColor="accent1" w:themeShade="7F"/>
      <w:spacing w:val="15"/>
    </w:rPr>
  </w:style>
  <w:style w:type="character" w:customStyle="1" w:styleId="Nagwek4Znak">
    <w:name w:val="Nagłówek 4 Znak"/>
    <w:basedOn w:val="Domylnaczcionkaakapitu"/>
    <w:link w:val="Nagwek4"/>
    <w:uiPriority w:val="9"/>
    <w:semiHidden/>
    <w:rsid w:val="00AA4704"/>
    <w:rPr>
      <w:caps/>
      <w:color w:val="365F91" w:themeColor="accent1" w:themeShade="BF"/>
      <w:spacing w:val="10"/>
    </w:rPr>
  </w:style>
  <w:style w:type="character" w:customStyle="1" w:styleId="Nagwek5Znak">
    <w:name w:val="Nagłówek 5 Znak"/>
    <w:basedOn w:val="Domylnaczcionkaakapitu"/>
    <w:link w:val="Nagwek5"/>
    <w:uiPriority w:val="9"/>
    <w:semiHidden/>
    <w:rsid w:val="00AA4704"/>
    <w:rPr>
      <w:caps/>
      <w:color w:val="365F91" w:themeColor="accent1" w:themeShade="BF"/>
      <w:spacing w:val="10"/>
    </w:rPr>
  </w:style>
  <w:style w:type="character" w:customStyle="1" w:styleId="Nagwek6Znak">
    <w:name w:val="Nagłówek 6 Znak"/>
    <w:basedOn w:val="Domylnaczcionkaakapitu"/>
    <w:link w:val="Nagwek6"/>
    <w:uiPriority w:val="9"/>
    <w:semiHidden/>
    <w:rsid w:val="00AA4704"/>
    <w:rPr>
      <w:caps/>
      <w:color w:val="365F91" w:themeColor="accent1" w:themeShade="BF"/>
      <w:spacing w:val="10"/>
    </w:rPr>
  </w:style>
  <w:style w:type="character" w:customStyle="1" w:styleId="Nagwek7Znak">
    <w:name w:val="Nagłówek 7 Znak"/>
    <w:basedOn w:val="Domylnaczcionkaakapitu"/>
    <w:link w:val="Nagwek7"/>
    <w:uiPriority w:val="9"/>
    <w:semiHidden/>
    <w:rsid w:val="00AA4704"/>
    <w:rPr>
      <w:caps/>
      <w:color w:val="365F91" w:themeColor="accent1" w:themeShade="BF"/>
      <w:spacing w:val="10"/>
    </w:rPr>
  </w:style>
  <w:style w:type="character" w:customStyle="1" w:styleId="Nagwek8Znak">
    <w:name w:val="Nagłówek 8 Znak"/>
    <w:basedOn w:val="Domylnaczcionkaakapitu"/>
    <w:link w:val="Nagwek8"/>
    <w:uiPriority w:val="9"/>
    <w:semiHidden/>
    <w:rsid w:val="00AA4704"/>
    <w:rPr>
      <w:caps/>
      <w:spacing w:val="10"/>
      <w:sz w:val="18"/>
      <w:szCs w:val="18"/>
    </w:rPr>
  </w:style>
  <w:style w:type="character" w:customStyle="1" w:styleId="Nagwek9Znak">
    <w:name w:val="Nagłówek 9 Znak"/>
    <w:basedOn w:val="Domylnaczcionkaakapitu"/>
    <w:link w:val="Nagwek9"/>
    <w:uiPriority w:val="9"/>
    <w:semiHidden/>
    <w:rsid w:val="00AA4704"/>
    <w:rPr>
      <w:i/>
      <w:caps/>
      <w:spacing w:val="10"/>
      <w:sz w:val="18"/>
      <w:szCs w:val="18"/>
    </w:rPr>
  </w:style>
  <w:style w:type="paragraph" w:styleId="Legenda">
    <w:name w:val="caption"/>
    <w:basedOn w:val="Normalny"/>
    <w:next w:val="Normalny"/>
    <w:uiPriority w:val="35"/>
    <w:semiHidden/>
    <w:unhideWhenUsed/>
    <w:qFormat/>
    <w:rsid w:val="00AA4704"/>
    <w:rPr>
      <w:b/>
      <w:bCs/>
      <w:color w:val="365F91" w:themeColor="accent1" w:themeShade="BF"/>
      <w:sz w:val="16"/>
      <w:szCs w:val="16"/>
    </w:rPr>
  </w:style>
  <w:style w:type="paragraph" w:styleId="Tytu">
    <w:name w:val="Title"/>
    <w:basedOn w:val="Normalny"/>
    <w:next w:val="Normalny"/>
    <w:link w:val="TytuZnak"/>
    <w:uiPriority w:val="10"/>
    <w:qFormat/>
    <w:rsid w:val="00AA4704"/>
    <w:pPr>
      <w:spacing w:before="720"/>
    </w:pPr>
    <w:rPr>
      <w:caps/>
      <w:color w:val="4F81BD" w:themeColor="accent1"/>
      <w:spacing w:val="10"/>
      <w:kern w:val="28"/>
      <w:sz w:val="52"/>
      <w:szCs w:val="52"/>
    </w:rPr>
  </w:style>
  <w:style w:type="character" w:customStyle="1" w:styleId="TytuZnak">
    <w:name w:val="Tytuł Znak"/>
    <w:basedOn w:val="Domylnaczcionkaakapitu"/>
    <w:link w:val="Tytu"/>
    <w:uiPriority w:val="10"/>
    <w:rsid w:val="00AA4704"/>
    <w:rPr>
      <w:caps/>
      <w:color w:val="4F81BD" w:themeColor="accent1"/>
      <w:spacing w:val="10"/>
      <w:kern w:val="28"/>
      <w:sz w:val="52"/>
      <w:szCs w:val="52"/>
    </w:rPr>
  </w:style>
  <w:style w:type="paragraph" w:styleId="Podtytu">
    <w:name w:val="Subtitle"/>
    <w:basedOn w:val="Normalny"/>
    <w:next w:val="Normalny"/>
    <w:link w:val="PodtytuZnak"/>
    <w:uiPriority w:val="11"/>
    <w:qFormat/>
    <w:rsid w:val="00AA4704"/>
    <w:pPr>
      <w:spacing w:after="1000" w:line="240" w:lineRule="auto"/>
    </w:pPr>
    <w:rPr>
      <w:caps/>
      <w:color w:val="595959" w:themeColor="text1" w:themeTint="A6"/>
      <w:spacing w:val="10"/>
      <w:sz w:val="24"/>
      <w:szCs w:val="24"/>
    </w:rPr>
  </w:style>
  <w:style w:type="character" w:customStyle="1" w:styleId="PodtytuZnak">
    <w:name w:val="Podtytuł Znak"/>
    <w:basedOn w:val="Domylnaczcionkaakapitu"/>
    <w:link w:val="Podtytu"/>
    <w:uiPriority w:val="11"/>
    <w:rsid w:val="00AA4704"/>
    <w:rPr>
      <w:caps/>
      <w:color w:val="595959" w:themeColor="text1" w:themeTint="A6"/>
      <w:spacing w:val="10"/>
      <w:sz w:val="24"/>
      <w:szCs w:val="24"/>
    </w:rPr>
  </w:style>
  <w:style w:type="character" w:styleId="Pogrubienie">
    <w:name w:val="Strong"/>
    <w:uiPriority w:val="22"/>
    <w:qFormat/>
    <w:rsid w:val="00AA4704"/>
    <w:rPr>
      <w:b/>
      <w:bCs/>
    </w:rPr>
  </w:style>
  <w:style w:type="character" w:styleId="Uwydatnienie">
    <w:name w:val="Emphasis"/>
    <w:uiPriority w:val="20"/>
    <w:qFormat/>
    <w:rsid w:val="00AA4704"/>
    <w:rPr>
      <w:caps/>
      <w:color w:val="243F60" w:themeColor="accent1" w:themeShade="7F"/>
      <w:spacing w:val="5"/>
    </w:rPr>
  </w:style>
  <w:style w:type="paragraph" w:styleId="Bezodstpw">
    <w:name w:val="No Spacing"/>
    <w:basedOn w:val="Normalny"/>
    <w:link w:val="BezodstpwZnak"/>
    <w:uiPriority w:val="1"/>
    <w:qFormat/>
    <w:rsid w:val="00AA4704"/>
    <w:pPr>
      <w:spacing w:before="0" w:after="0" w:line="240" w:lineRule="auto"/>
    </w:pPr>
  </w:style>
  <w:style w:type="paragraph" w:styleId="Akapitzlist">
    <w:name w:val="List Paragraph"/>
    <w:basedOn w:val="Normalny"/>
    <w:uiPriority w:val="34"/>
    <w:qFormat/>
    <w:rsid w:val="00AA4704"/>
    <w:pPr>
      <w:ind w:left="720"/>
      <w:contextualSpacing/>
    </w:pPr>
  </w:style>
  <w:style w:type="paragraph" w:styleId="Cytat">
    <w:name w:val="Quote"/>
    <w:basedOn w:val="Normalny"/>
    <w:next w:val="Normalny"/>
    <w:link w:val="CytatZnak"/>
    <w:uiPriority w:val="29"/>
    <w:qFormat/>
    <w:rsid w:val="00AA4704"/>
    <w:rPr>
      <w:i/>
      <w:iCs/>
    </w:rPr>
  </w:style>
  <w:style w:type="character" w:customStyle="1" w:styleId="CytatZnak">
    <w:name w:val="Cytat Znak"/>
    <w:basedOn w:val="Domylnaczcionkaakapitu"/>
    <w:link w:val="Cytat"/>
    <w:uiPriority w:val="29"/>
    <w:rsid w:val="00AA4704"/>
    <w:rPr>
      <w:i/>
      <w:iCs/>
      <w:sz w:val="20"/>
      <w:szCs w:val="20"/>
    </w:rPr>
  </w:style>
  <w:style w:type="paragraph" w:styleId="Cytatintensywny">
    <w:name w:val="Intense Quote"/>
    <w:basedOn w:val="Normalny"/>
    <w:next w:val="Normalny"/>
    <w:link w:val="CytatintensywnyZnak"/>
    <w:uiPriority w:val="30"/>
    <w:qFormat/>
    <w:rsid w:val="00AA470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ytatintensywnyZnak">
    <w:name w:val="Cytat intensywny Znak"/>
    <w:basedOn w:val="Domylnaczcionkaakapitu"/>
    <w:link w:val="Cytatintensywny"/>
    <w:uiPriority w:val="30"/>
    <w:rsid w:val="00AA4704"/>
    <w:rPr>
      <w:i/>
      <w:iCs/>
      <w:color w:val="4F81BD" w:themeColor="accent1"/>
      <w:sz w:val="20"/>
      <w:szCs w:val="20"/>
    </w:rPr>
  </w:style>
  <w:style w:type="character" w:styleId="Wyrnieniedelikatne">
    <w:name w:val="Subtle Emphasis"/>
    <w:uiPriority w:val="19"/>
    <w:qFormat/>
    <w:rsid w:val="00AA4704"/>
    <w:rPr>
      <w:i/>
      <w:iCs/>
      <w:color w:val="243F60" w:themeColor="accent1" w:themeShade="7F"/>
    </w:rPr>
  </w:style>
  <w:style w:type="character" w:styleId="Wyrnienieintensywne">
    <w:name w:val="Intense Emphasis"/>
    <w:uiPriority w:val="21"/>
    <w:qFormat/>
    <w:rsid w:val="00AA4704"/>
    <w:rPr>
      <w:b/>
      <w:bCs/>
      <w:caps/>
      <w:color w:val="243F60" w:themeColor="accent1" w:themeShade="7F"/>
      <w:spacing w:val="10"/>
    </w:rPr>
  </w:style>
  <w:style w:type="character" w:styleId="Odwoaniedelikatne">
    <w:name w:val="Subtle Reference"/>
    <w:uiPriority w:val="31"/>
    <w:qFormat/>
    <w:rsid w:val="00AA4704"/>
    <w:rPr>
      <w:b/>
      <w:bCs/>
      <w:color w:val="4F81BD" w:themeColor="accent1"/>
    </w:rPr>
  </w:style>
  <w:style w:type="character" w:styleId="Odwoanieintensywne">
    <w:name w:val="Intense Reference"/>
    <w:uiPriority w:val="32"/>
    <w:qFormat/>
    <w:rsid w:val="00AA4704"/>
    <w:rPr>
      <w:b/>
      <w:bCs/>
      <w:i/>
      <w:iCs/>
      <w:caps/>
      <w:color w:val="4F81BD" w:themeColor="accent1"/>
    </w:rPr>
  </w:style>
  <w:style w:type="character" w:styleId="Tytuksiki">
    <w:name w:val="Book Title"/>
    <w:uiPriority w:val="33"/>
    <w:qFormat/>
    <w:rsid w:val="00AA4704"/>
    <w:rPr>
      <w:b/>
      <w:bCs/>
      <w:i/>
      <w:iCs/>
      <w:spacing w:val="9"/>
    </w:rPr>
  </w:style>
  <w:style w:type="paragraph" w:styleId="Nagwekspisutreci">
    <w:name w:val="TOC Heading"/>
    <w:basedOn w:val="Nagwek1"/>
    <w:next w:val="Normalny"/>
    <w:uiPriority w:val="39"/>
    <w:semiHidden/>
    <w:unhideWhenUsed/>
    <w:qFormat/>
    <w:rsid w:val="00AA4704"/>
    <w:pPr>
      <w:outlineLvl w:val="9"/>
    </w:pPr>
    <w:rPr>
      <w:lang w:bidi="en-US"/>
    </w:rPr>
  </w:style>
  <w:style w:type="character" w:customStyle="1" w:styleId="BezodstpwZnak">
    <w:name w:val="Bez odstępów Znak"/>
    <w:basedOn w:val="Domylnaczcionkaakapitu"/>
    <w:link w:val="Bezodstpw"/>
    <w:uiPriority w:val="1"/>
    <w:rsid w:val="00AA4704"/>
    <w:rPr>
      <w:sz w:val="20"/>
      <w:szCs w:val="20"/>
    </w:rPr>
  </w:style>
  <w:style w:type="paragraph" w:styleId="Spistreci1">
    <w:name w:val="toc 1"/>
    <w:basedOn w:val="Normalny"/>
    <w:next w:val="Normalny"/>
    <w:autoRedefine/>
    <w:uiPriority w:val="39"/>
    <w:unhideWhenUsed/>
    <w:rsid w:val="007F135C"/>
    <w:pPr>
      <w:spacing w:after="100"/>
    </w:pPr>
  </w:style>
  <w:style w:type="character" w:styleId="Hipercze">
    <w:name w:val="Hyperlink"/>
    <w:basedOn w:val="Domylnaczcionkaakapitu"/>
    <w:uiPriority w:val="99"/>
    <w:unhideWhenUsed/>
    <w:rsid w:val="007F135C"/>
    <w:rPr>
      <w:color w:val="0000FF" w:themeColor="hyperlink"/>
      <w:u w:val="single"/>
    </w:rPr>
  </w:style>
  <w:style w:type="paragraph" w:styleId="Spistreci2">
    <w:name w:val="toc 2"/>
    <w:basedOn w:val="Normalny"/>
    <w:next w:val="Normalny"/>
    <w:autoRedefine/>
    <w:uiPriority w:val="39"/>
    <w:unhideWhenUsed/>
    <w:rsid w:val="00246893"/>
    <w:pPr>
      <w:spacing w:after="100"/>
      <w:ind w:left="200"/>
    </w:pPr>
  </w:style>
  <w:style w:type="table" w:styleId="Tabela-Siatka">
    <w:name w:val="Table Grid"/>
    <w:basedOn w:val="Standardowy"/>
    <w:uiPriority w:val="59"/>
    <w:rsid w:val="00037CB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alistaakcent1">
    <w:name w:val="Light List Accent 1"/>
    <w:basedOn w:val="Standardowy"/>
    <w:uiPriority w:val="61"/>
    <w:rsid w:val="00037CB8"/>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ekstprzypisukocowego">
    <w:name w:val="endnote text"/>
    <w:basedOn w:val="Normalny"/>
    <w:link w:val="TekstprzypisukocowegoZnak"/>
    <w:uiPriority w:val="99"/>
    <w:semiHidden/>
    <w:unhideWhenUsed/>
    <w:rsid w:val="00B52959"/>
    <w:pPr>
      <w:spacing w:before="0" w:after="0" w:line="240" w:lineRule="auto"/>
    </w:pPr>
  </w:style>
  <w:style w:type="character" w:customStyle="1" w:styleId="TekstprzypisukocowegoZnak">
    <w:name w:val="Tekst przypisu końcowego Znak"/>
    <w:basedOn w:val="Domylnaczcionkaakapitu"/>
    <w:link w:val="Tekstprzypisukocowego"/>
    <w:uiPriority w:val="99"/>
    <w:semiHidden/>
    <w:rsid w:val="00B52959"/>
    <w:rPr>
      <w:sz w:val="20"/>
      <w:szCs w:val="20"/>
    </w:rPr>
  </w:style>
  <w:style w:type="character" w:styleId="Odwoanieprzypisukocowego">
    <w:name w:val="endnote reference"/>
    <w:basedOn w:val="Domylnaczcionkaakapitu"/>
    <w:uiPriority w:val="99"/>
    <w:semiHidden/>
    <w:unhideWhenUsed/>
    <w:rsid w:val="00B5295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4704"/>
    <w:rPr>
      <w:sz w:val="20"/>
      <w:szCs w:val="20"/>
    </w:rPr>
  </w:style>
  <w:style w:type="paragraph" w:styleId="Nagwek1">
    <w:name w:val="heading 1"/>
    <w:basedOn w:val="Normalny"/>
    <w:next w:val="Normalny"/>
    <w:link w:val="Nagwek1Znak"/>
    <w:uiPriority w:val="9"/>
    <w:qFormat/>
    <w:rsid w:val="00AA470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Nagwek2">
    <w:name w:val="heading 2"/>
    <w:basedOn w:val="Normalny"/>
    <w:next w:val="Normalny"/>
    <w:link w:val="Nagwek2Znak"/>
    <w:uiPriority w:val="9"/>
    <w:unhideWhenUsed/>
    <w:qFormat/>
    <w:rsid w:val="00AA470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Nagwek3">
    <w:name w:val="heading 3"/>
    <w:basedOn w:val="Normalny"/>
    <w:next w:val="Normalny"/>
    <w:link w:val="Nagwek3Znak"/>
    <w:uiPriority w:val="9"/>
    <w:semiHidden/>
    <w:unhideWhenUsed/>
    <w:qFormat/>
    <w:rsid w:val="00AA4704"/>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Nagwek4">
    <w:name w:val="heading 4"/>
    <w:basedOn w:val="Normalny"/>
    <w:next w:val="Normalny"/>
    <w:link w:val="Nagwek4Znak"/>
    <w:uiPriority w:val="9"/>
    <w:semiHidden/>
    <w:unhideWhenUsed/>
    <w:qFormat/>
    <w:rsid w:val="00AA470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Nagwek5">
    <w:name w:val="heading 5"/>
    <w:basedOn w:val="Normalny"/>
    <w:next w:val="Normalny"/>
    <w:link w:val="Nagwek5Znak"/>
    <w:uiPriority w:val="9"/>
    <w:semiHidden/>
    <w:unhideWhenUsed/>
    <w:qFormat/>
    <w:rsid w:val="00AA4704"/>
    <w:pPr>
      <w:pBdr>
        <w:bottom w:val="single" w:sz="6" w:space="1" w:color="4F81BD" w:themeColor="accent1"/>
      </w:pBdr>
      <w:spacing w:before="300" w:after="0"/>
      <w:outlineLvl w:val="4"/>
    </w:pPr>
    <w:rPr>
      <w:caps/>
      <w:color w:val="365F91" w:themeColor="accent1" w:themeShade="BF"/>
      <w:spacing w:val="10"/>
      <w:sz w:val="22"/>
      <w:szCs w:val="22"/>
    </w:rPr>
  </w:style>
  <w:style w:type="paragraph" w:styleId="Nagwek6">
    <w:name w:val="heading 6"/>
    <w:basedOn w:val="Normalny"/>
    <w:next w:val="Normalny"/>
    <w:link w:val="Nagwek6Znak"/>
    <w:uiPriority w:val="9"/>
    <w:semiHidden/>
    <w:unhideWhenUsed/>
    <w:qFormat/>
    <w:rsid w:val="00AA4704"/>
    <w:pPr>
      <w:pBdr>
        <w:bottom w:val="dotted" w:sz="6" w:space="1" w:color="4F81BD" w:themeColor="accent1"/>
      </w:pBdr>
      <w:spacing w:before="300" w:after="0"/>
      <w:outlineLvl w:val="5"/>
    </w:pPr>
    <w:rPr>
      <w:caps/>
      <w:color w:val="365F91" w:themeColor="accent1" w:themeShade="BF"/>
      <w:spacing w:val="10"/>
      <w:sz w:val="22"/>
      <w:szCs w:val="22"/>
    </w:rPr>
  </w:style>
  <w:style w:type="paragraph" w:styleId="Nagwek7">
    <w:name w:val="heading 7"/>
    <w:basedOn w:val="Normalny"/>
    <w:next w:val="Normalny"/>
    <w:link w:val="Nagwek7Znak"/>
    <w:uiPriority w:val="9"/>
    <w:semiHidden/>
    <w:unhideWhenUsed/>
    <w:qFormat/>
    <w:rsid w:val="00AA4704"/>
    <w:pPr>
      <w:spacing w:before="300" w:after="0"/>
      <w:outlineLvl w:val="6"/>
    </w:pPr>
    <w:rPr>
      <w:caps/>
      <w:color w:val="365F91" w:themeColor="accent1" w:themeShade="BF"/>
      <w:spacing w:val="10"/>
      <w:sz w:val="22"/>
      <w:szCs w:val="22"/>
    </w:rPr>
  </w:style>
  <w:style w:type="paragraph" w:styleId="Nagwek8">
    <w:name w:val="heading 8"/>
    <w:basedOn w:val="Normalny"/>
    <w:next w:val="Normalny"/>
    <w:link w:val="Nagwek8Znak"/>
    <w:uiPriority w:val="9"/>
    <w:semiHidden/>
    <w:unhideWhenUsed/>
    <w:qFormat/>
    <w:rsid w:val="00AA4704"/>
    <w:pPr>
      <w:spacing w:before="3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AA4704"/>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3203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3203F"/>
    <w:rPr>
      <w:rFonts w:ascii="Tahoma" w:hAnsi="Tahoma" w:cs="Tahoma"/>
      <w:sz w:val="16"/>
      <w:szCs w:val="16"/>
    </w:rPr>
  </w:style>
  <w:style w:type="paragraph" w:styleId="Nagwek">
    <w:name w:val="header"/>
    <w:basedOn w:val="Normalny"/>
    <w:link w:val="NagwekZnak"/>
    <w:uiPriority w:val="99"/>
    <w:unhideWhenUsed/>
    <w:rsid w:val="001B50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50A4"/>
  </w:style>
  <w:style w:type="paragraph" w:styleId="Stopka">
    <w:name w:val="footer"/>
    <w:basedOn w:val="Normalny"/>
    <w:link w:val="StopkaZnak"/>
    <w:uiPriority w:val="99"/>
    <w:unhideWhenUsed/>
    <w:rsid w:val="001B50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50A4"/>
  </w:style>
  <w:style w:type="paragraph" w:styleId="Tekstpodstawowy">
    <w:name w:val="Body Text"/>
    <w:basedOn w:val="Normalny"/>
    <w:link w:val="TekstpodstawowyZnak"/>
    <w:uiPriority w:val="99"/>
    <w:semiHidden/>
    <w:unhideWhenUsed/>
    <w:rsid w:val="001B50A4"/>
    <w:pPr>
      <w:spacing w:after="120"/>
    </w:pPr>
    <w:rPr>
      <w:sz w:val="24"/>
      <w:lang w:val="en-US" w:bidi="en-US"/>
    </w:rPr>
  </w:style>
  <w:style w:type="character" w:customStyle="1" w:styleId="TekstpodstawowyZnak">
    <w:name w:val="Tekst podstawowy Znak"/>
    <w:basedOn w:val="Domylnaczcionkaakapitu"/>
    <w:link w:val="Tekstpodstawowy"/>
    <w:uiPriority w:val="99"/>
    <w:semiHidden/>
    <w:rsid w:val="001B50A4"/>
    <w:rPr>
      <w:rFonts w:eastAsiaTheme="minorEastAsia"/>
      <w:sz w:val="24"/>
      <w:szCs w:val="20"/>
      <w:lang w:val="en-US" w:bidi="en-US"/>
    </w:rPr>
  </w:style>
  <w:style w:type="character" w:customStyle="1" w:styleId="Nagwek1Znak">
    <w:name w:val="Nagłówek 1 Znak"/>
    <w:basedOn w:val="Domylnaczcionkaakapitu"/>
    <w:link w:val="Nagwek1"/>
    <w:uiPriority w:val="9"/>
    <w:rsid w:val="00AA4704"/>
    <w:rPr>
      <w:b/>
      <w:bCs/>
      <w:caps/>
      <w:color w:val="FFFFFF" w:themeColor="background1"/>
      <w:spacing w:val="15"/>
      <w:shd w:val="clear" w:color="auto" w:fill="4F81BD" w:themeFill="accent1"/>
    </w:rPr>
  </w:style>
  <w:style w:type="character" w:customStyle="1" w:styleId="Nagwek2Znak">
    <w:name w:val="Nagłówek 2 Znak"/>
    <w:basedOn w:val="Domylnaczcionkaakapitu"/>
    <w:link w:val="Nagwek2"/>
    <w:uiPriority w:val="9"/>
    <w:rsid w:val="00AA4704"/>
    <w:rPr>
      <w:caps/>
      <w:spacing w:val="15"/>
      <w:shd w:val="clear" w:color="auto" w:fill="DBE5F1" w:themeFill="accent1" w:themeFillTint="33"/>
    </w:rPr>
  </w:style>
  <w:style w:type="character" w:customStyle="1" w:styleId="Nagwek3Znak">
    <w:name w:val="Nagłówek 3 Znak"/>
    <w:basedOn w:val="Domylnaczcionkaakapitu"/>
    <w:link w:val="Nagwek3"/>
    <w:uiPriority w:val="9"/>
    <w:semiHidden/>
    <w:rsid w:val="00AA4704"/>
    <w:rPr>
      <w:caps/>
      <w:color w:val="243F60" w:themeColor="accent1" w:themeShade="7F"/>
      <w:spacing w:val="15"/>
    </w:rPr>
  </w:style>
  <w:style w:type="character" w:customStyle="1" w:styleId="Nagwek4Znak">
    <w:name w:val="Nagłówek 4 Znak"/>
    <w:basedOn w:val="Domylnaczcionkaakapitu"/>
    <w:link w:val="Nagwek4"/>
    <w:uiPriority w:val="9"/>
    <w:semiHidden/>
    <w:rsid w:val="00AA4704"/>
    <w:rPr>
      <w:caps/>
      <w:color w:val="365F91" w:themeColor="accent1" w:themeShade="BF"/>
      <w:spacing w:val="10"/>
    </w:rPr>
  </w:style>
  <w:style w:type="character" w:customStyle="1" w:styleId="Nagwek5Znak">
    <w:name w:val="Nagłówek 5 Znak"/>
    <w:basedOn w:val="Domylnaczcionkaakapitu"/>
    <w:link w:val="Nagwek5"/>
    <w:uiPriority w:val="9"/>
    <w:semiHidden/>
    <w:rsid w:val="00AA4704"/>
    <w:rPr>
      <w:caps/>
      <w:color w:val="365F91" w:themeColor="accent1" w:themeShade="BF"/>
      <w:spacing w:val="10"/>
    </w:rPr>
  </w:style>
  <w:style w:type="character" w:customStyle="1" w:styleId="Nagwek6Znak">
    <w:name w:val="Nagłówek 6 Znak"/>
    <w:basedOn w:val="Domylnaczcionkaakapitu"/>
    <w:link w:val="Nagwek6"/>
    <w:uiPriority w:val="9"/>
    <w:semiHidden/>
    <w:rsid w:val="00AA4704"/>
    <w:rPr>
      <w:caps/>
      <w:color w:val="365F91" w:themeColor="accent1" w:themeShade="BF"/>
      <w:spacing w:val="10"/>
    </w:rPr>
  </w:style>
  <w:style w:type="character" w:customStyle="1" w:styleId="Nagwek7Znak">
    <w:name w:val="Nagłówek 7 Znak"/>
    <w:basedOn w:val="Domylnaczcionkaakapitu"/>
    <w:link w:val="Nagwek7"/>
    <w:uiPriority w:val="9"/>
    <w:semiHidden/>
    <w:rsid w:val="00AA4704"/>
    <w:rPr>
      <w:caps/>
      <w:color w:val="365F91" w:themeColor="accent1" w:themeShade="BF"/>
      <w:spacing w:val="10"/>
    </w:rPr>
  </w:style>
  <w:style w:type="character" w:customStyle="1" w:styleId="Nagwek8Znak">
    <w:name w:val="Nagłówek 8 Znak"/>
    <w:basedOn w:val="Domylnaczcionkaakapitu"/>
    <w:link w:val="Nagwek8"/>
    <w:uiPriority w:val="9"/>
    <w:semiHidden/>
    <w:rsid w:val="00AA4704"/>
    <w:rPr>
      <w:caps/>
      <w:spacing w:val="10"/>
      <w:sz w:val="18"/>
      <w:szCs w:val="18"/>
    </w:rPr>
  </w:style>
  <w:style w:type="character" w:customStyle="1" w:styleId="Nagwek9Znak">
    <w:name w:val="Nagłówek 9 Znak"/>
    <w:basedOn w:val="Domylnaczcionkaakapitu"/>
    <w:link w:val="Nagwek9"/>
    <w:uiPriority w:val="9"/>
    <w:semiHidden/>
    <w:rsid w:val="00AA4704"/>
    <w:rPr>
      <w:i/>
      <w:caps/>
      <w:spacing w:val="10"/>
      <w:sz w:val="18"/>
      <w:szCs w:val="18"/>
    </w:rPr>
  </w:style>
  <w:style w:type="paragraph" w:styleId="Legenda">
    <w:name w:val="caption"/>
    <w:basedOn w:val="Normalny"/>
    <w:next w:val="Normalny"/>
    <w:uiPriority w:val="35"/>
    <w:semiHidden/>
    <w:unhideWhenUsed/>
    <w:qFormat/>
    <w:rsid w:val="00AA4704"/>
    <w:rPr>
      <w:b/>
      <w:bCs/>
      <w:color w:val="365F91" w:themeColor="accent1" w:themeShade="BF"/>
      <w:sz w:val="16"/>
      <w:szCs w:val="16"/>
    </w:rPr>
  </w:style>
  <w:style w:type="paragraph" w:styleId="Tytu">
    <w:name w:val="Title"/>
    <w:basedOn w:val="Normalny"/>
    <w:next w:val="Normalny"/>
    <w:link w:val="TytuZnak"/>
    <w:uiPriority w:val="10"/>
    <w:qFormat/>
    <w:rsid w:val="00AA4704"/>
    <w:pPr>
      <w:spacing w:before="720"/>
    </w:pPr>
    <w:rPr>
      <w:caps/>
      <w:color w:val="4F81BD" w:themeColor="accent1"/>
      <w:spacing w:val="10"/>
      <w:kern w:val="28"/>
      <w:sz w:val="52"/>
      <w:szCs w:val="52"/>
    </w:rPr>
  </w:style>
  <w:style w:type="character" w:customStyle="1" w:styleId="TytuZnak">
    <w:name w:val="Tytuł Znak"/>
    <w:basedOn w:val="Domylnaczcionkaakapitu"/>
    <w:link w:val="Tytu"/>
    <w:uiPriority w:val="10"/>
    <w:rsid w:val="00AA4704"/>
    <w:rPr>
      <w:caps/>
      <w:color w:val="4F81BD" w:themeColor="accent1"/>
      <w:spacing w:val="10"/>
      <w:kern w:val="28"/>
      <w:sz w:val="52"/>
      <w:szCs w:val="52"/>
    </w:rPr>
  </w:style>
  <w:style w:type="paragraph" w:styleId="Podtytu">
    <w:name w:val="Subtitle"/>
    <w:basedOn w:val="Normalny"/>
    <w:next w:val="Normalny"/>
    <w:link w:val="PodtytuZnak"/>
    <w:uiPriority w:val="11"/>
    <w:qFormat/>
    <w:rsid w:val="00AA4704"/>
    <w:pPr>
      <w:spacing w:after="1000" w:line="240" w:lineRule="auto"/>
    </w:pPr>
    <w:rPr>
      <w:caps/>
      <w:color w:val="595959" w:themeColor="text1" w:themeTint="A6"/>
      <w:spacing w:val="10"/>
      <w:sz w:val="24"/>
      <w:szCs w:val="24"/>
    </w:rPr>
  </w:style>
  <w:style w:type="character" w:customStyle="1" w:styleId="PodtytuZnak">
    <w:name w:val="Podtytuł Znak"/>
    <w:basedOn w:val="Domylnaczcionkaakapitu"/>
    <w:link w:val="Podtytu"/>
    <w:uiPriority w:val="11"/>
    <w:rsid w:val="00AA4704"/>
    <w:rPr>
      <w:caps/>
      <w:color w:val="595959" w:themeColor="text1" w:themeTint="A6"/>
      <w:spacing w:val="10"/>
      <w:sz w:val="24"/>
      <w:szCs w:val="24"/>
    </w:rPr>
  </w:style>
  <w:style w:type="character" w:styleId="Pogrubienie">
    <w:name w:val="Strong"/>
    <w:uiPriority w:val="22"/>
    <w:qFormat/>
    <w:rsid w:val="00AA4704"/>
    <w:rPr>
      <w:b/>
      <w:bCs/>
    </w:rPr>
  </w:style>
  <w:style w:type="character" w:styleId="Uwydatnienie">
    <w:name w:val="Emphasis"/>
    <w:uiPriority w:val="20"/>
    <w:qFormat/>
    <w:rsid w:val="00AA4704"/>
    <w:rPr>
      <w:caps/>
      <w:color w:val="243F60" w:themeColor="accent1" w:themeShade="7F"/>
      <w:spacing w:val="5"/>
    </w:rPr>
  </w:style>
  <w:style w:type="paragraph" w:styleId="Bezodstpw">
    <w:name w:val="No Spacing"/>
    <w:basedOn w:val="Normalny"/>
    <w:link w:val="BezodstpwZnak"/>
    <w:uiPriority w:val="1"/>
    <w:qFormat/>
    <w:rsid w:val="00AA4704"/>
    <w:pPr>
      <w:spacing w:before="0" w:after="0" w:line="240" w:lineRule="auto"/>
    </w:pPr>
  </w:style>
  <w:style w:type="paragraph" w:styleId="Akapitzlist">
    <w:name w:val="List Paragraph"/>
    <w:basedOn w:val="Normalny"/>
    <w:uiPriority w:val="34"/>
    <w:qFormat/>
    <w:rsid w:val="00AA4704"/>
    <w:pPr>
      <w:ind w:left="720"/>
      <w:contextualSpacing/>
    </w:pPr>
  </w:style>
  <w:style w:type="paragraph" w:styleId="Cytat">
    <w:name w:val="Quote"/>
    <w:basedOn w:val="Normalny"/>
    <w:next w:val="Normalny"/>
    <w:link w:val="CytatZnak"/>
    <w:uiPriority w:val="29"/>
    <w:qFormat/>
    <w:rsid w:val="00AA4704"/>
    <w:rPr>
      <w:i/>
      <w:iCs/>
    </w:rPr>
  </w:style>
  <w:style w:type="character" w:customStyle="1" w:styleId="CytatZnak">
    <w:name w:val="Cytat Znak"/>
    <w:basedOn w:val="Domylnaczcionkaakapitu"/>
    <w:link w:val="Cytat"/>
    <w:uiPriority w:val="29"/>
    <w:rsid w:val="00AA4704"/>
    <w:rPr>
      <w:i/>
      <w:iCs/>
      <w:sz w:val="20"/>
      <w:szCs w:val="20"/>
    </w:rPr>
  </w:style>
  <w:style w:type="paragraph" w:styleId="Cytatintensywny">
    <w:name w:val="Intense Quote"/>
    <w:basedOn w:val="Normalny"/>
    <w:next w:val="Normalny"/>
    <w:link w:val="CytatintensywnyZnak"/>
    <w:uiPriority w:val="30"/>
    <w:qFormat/>
    <w:rsid w:val="00AA470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ytatintensywnyZnak">
    <w:name w:val="Cytat intensywny Znak"/>
    <w:basedOn w:val="Domylnaczcionkaakapitu"/>
    <w:link w:val="Cytatintensywny"/>
    <w:uiPriority w:val="30"/>
    <w:rsid w:val="00AA4704"/>
    <w:rPr>
      <w:i/>
      <w:iCs/>
      <w:color w:val="4F81BD" w:themeColor="accent1"/>
      <w:sz w:val="20"/>
      <w:szCs w:val="20"/>
    </w:rPr>
  </w:style>
  <w:style w:type="character" w:styleId="Wyrnieniedelikatne">
    <w:name w:val="Subtle Emphasis"/>
    <w:uiPriority w:val="19"/>
    <w:qFormat/>
    <w:rsid w:val="00AA4704"/>
    <w:rPr>
      <w:i/>
      <w:iCs/>
      <w:color w:val="243F60" w:themeColor="accent1" w:themeShade="7F"/>
    </w:rPr>
  </w:style>
  <w:style w:type="character" w:styleId="Wyrnienieintensywne">
    <w:name w:val="Intense Emphasis"/>
    <w:uiPriority w:val="21"/>
    <w:qFormat/>
    <w:rsid w:val="00AA4704"/>
    <w:rPr>
      <w:b/>
      <w:bCs/>
      <w:caps/>
      <w:color w:val="243F60" w:themeColor="accent1" w:themeShade="7F"/>
      <w:spacing w:val="10"/>
    </w:rPr>
  </w:style>
  <w:style w:type="character" w:styleId="Odwoaniedelikatne">
    <w:name w:val="Subtle Reference"/>
    <w:uiPriority w:val="31"/>
    <w:qFormat/>
    <w:rsid w:val="00AA4704"/>
    <w:rPr>
      <w:b/>
      <w:bCs/>
      <w:color w:val="4F81BD" w:themeColor="accent1"/>
    </w:rPr>
  </w:style>
  <w:style w:type="character" w:styleId="Odwoanieintensywne">
    <w:name w:val="Intense Reference"/>
    <w:uiPriority w:val="32"/>
    <w:qFormat/>
    <w:rsid w:val="00AA4704"/>
    <w:rPr>
      <w:b/>
      <w:bCs/>
      <w:i/>
      <w:iCs/>
      <w:caps/>
      <w:color w:val="4F81BD" w:themeColor="accent1"/>
    </w:rPr>
  </w:style>
  <w:style w:type="character" w:styleId="Tytuksiki">
    <w:name w:val="Book Title"/>
    <w:uiPriority w:val="33"/>
    <w:qFormat/>
    <w:rsid w:val="00AA4704"/>
    <w:rPr>
      <w:b/>
      <w:bCs/>
      <w:i/>
      <w:iCs/>
      <w:spacing w:val="9"/>
    </w:rPr>
  </w:style>
  <w:style w:type="paragraph" w:styleId="Nagwekspisutreci">
    <w:name w:val="TOC Heading"/>
    <w:basedOn w:val="Nagwek1"/>
    <w:next w:val="Normalny"/>
    <w:uiPriority w:val="39"/>
    <w:semiHidden/>
    <w:unhideWhenUsed/>
    <w:qFormat/>
    <w:rsid w:val="00AA4704"/>
    <w:pPr>
      <w:outlineLvl w:val="9"/>
    </w:pPr>
    <w:rPr>
      <w:lang w:bidi="en-US"/>
    </w:rPr>
  </w:style>
  <w:style w:type="character" w:customStyle="1" w:styleId="BezodstpwZnak">
    <w:name w:val="Bez odstępów Znak"/>
    <w:basedOn w:val="Domylnaczcionkaakapitu"/>
    <w:link w:val="Bezodstpw"/>
    <w:uiPriority w:val="1"/>
    <w:rsid w:val="00AA4704"/>
    <w:rPr>
      <w:sz w:val="20"/>
      <w:szCs w:val="20"/>
    </w:rPr>
  </w:style>
  <w:style w:type="paragraph" w:styleId="Spistreci1">
    <w:name w:val="toc 1"/>
    <w:basedOn w:val="Normalny"/>
    <w:next w:val="Normalny"/>
    <w:autoRedefine/>
    <w:uiPriority w:val="39"/>
    <w:unhideWhenUsed/>
    <w:rsid w:val="007F135C"/>
    <w:pPr>
      <w:spacing w:after="100"/>
    </w:pPr>
  </w:style>
  <w:style w:type="character" w:styleId="Hipercze">
    <w:name w:val="Hyperlink"/>
    <w:basedOn w:val="Domylnaczcionkaakapitu"/>
    <w:uiPriority w:val="99"/>
    <w:unhideWhenUsed/>
    <w:rsid w:val="007F135C"/>
    <w:rPr>
      <w:color w:val="0000FF" w:themeColor="hyperlink"/>
      <w:u w:val="single"/>
    </w:rPr>
  </w:style>
  <w:style w:type="paragraph" w:styleId="Spistreci2">
    <w:name w:val="toc 2"/>
    <w:basedOn w:val="Normalny"/>
    <w:next w:val="Normalny"/>
    <w:autoRedefine/>
    <w:uiPriority w:val="39"/>
    <w:unhideWhenUsed/>
    <w:rsid w:val="00246893"/>
    <w:pPr>
      <w:spacing w:after="100"/>
      <w:ind w:left="200"/>
    </w:pPr>
  </w:style>
  <w:style w:type="table" w:styleId="Tabela-Siatka">
    <w:name w:val="Table Grid"/>
    <w:basedOn w:val="Standardowy"/>
    <w:uiPriority w:val="59"/>
    <w:rsid w:val="00037CB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alistaakcent1">
    <w:name w:val="Light List Accent 1"/>
    <w:basedOn w:val="Standardowy"/>
    <w:uiPriority w:val="61"/>
    <w:rsid w:val="00037CB8"/>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ekstprzypisukocowego">
    <w:name w:val="endnote text"/>
    <w:basedOn w:val="Normalny"/>
    <w:link w:val="TekstprzypisukocowegoZnak"/>
    <w:uiPriority w:val="99"/>
    <w:semiHidden/>
    <w:unhideWhenUsed/>
    <w:rsid w:val="00B52959"/>
    <w:pPr>
      <w:spacing w:before="0" w:after="0" w:line="240" w:lineRule="auto"/>
    </w:pPr>
  </w:style>
  <w:style w:type="character" w:customStyle="1" w:styleId="TekstprzypisukocowegoZnak">
    <w:name w:val="Tekst przypisu końcowego Znak"/>
    <w:basedOn w:val="Domylnaczcionkaakapitu"/>
    <w:link w:val="Tekstprzypisukocowego"/>
    <w:uiPriority w:val="99"/>
    <w:semiHidden/>
    <w:rsid w:val="00B52959"/>
    <w:rPr>
      <w:sz w:val="20"/>
      <w:szCs w:val="20"/>
    </w:rPr>
  </w:style>
  <w:style w:type="character" w:styleId="Odwoanieprzypisukocowego">
    <w:name w:val="endnote reference"/>
    <w:basedOn w:val="Domylnaczcionkaakapitu"/>
    <w:uiPriority w:val="99"/>
    <w:semiHidden/>
    <w:unhideWhenUsed/>
    <w:rsid w:val="00B529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165210">
      <w:bodyDiv w:val="1"/>
      <w:marLeft w:val="0"/>
      <w:marRight w:val="0"/>
      <w:marTop w:val="0"/>
      <w:marBottom w:val="0"/>
      <w:divBdr>
        <w:top w:val="none" w:sz="0" w:space="0" w:color="auto"/>
        <w:left w:val="none" w:sz="0" w:space="0" w:color="auto"/>
        <w:bottom w:val="none" w:sz="0" w:space="0" w:color="auto"/>
        <w:right w:val="none" w:sz="0" w:space="0" w:color="auto"/>
      </w:divBdr>
    </w:div>
    <w:div w:id="71797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sp02jr\Desktop\HP_exampl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sp02jr\Desktop\HP_exampl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ACF</a:t>
            </a:r>
          </a:p>
        </c:rich>
      </c:tx>
      <c:overlay val="0"/>
    </c:title>
    <c:autoTitleDeleted val="0"/>
    <c:plotArea>
      <c:layout/>
      <c:barChart>
        <c:barDir val="col"/>
        <c:grouping val="clustered"/>
        <c:varyColors val="0"/>
        <c:ser>
          <c:idx val="0"/>
          <c:order val="0"/>
          <c:tx>
            <c:v>ACF</c:v>
          </c:tx>
          <c:invertIfNegative val="0"/>
          <c:val>
            <c:numRef>
              <c:f>Arkusz1!$J$49:$J$60</c:f>
              <c:numCache>
                <c:formatCode>0.00</c:formatCode>
                <c:ptCount val="12"/>
                <c:pt idx="0">
                  <c:v>0.89718926602173699</c:v>
                </c:pt>
                <c:pt idx="1">
                  <c:v>0.71116579002127744</c:v>
                </c:pt>
                <c:pt idx="2">
                  <c:v>0.49965640177976373</c:v>
                </c:pt>
                <c:pt idx="3">
                  <c:v>0.29942662091939221</c:v>
                </c:pt>
                <c:pt idx="4">
                  <c:v>0.14404150622613004</c:v>
                </c:pt>
                <c:pt idx="5">
                  <c:v>2.5179393618309804E-2</c:v>
                </c:pt>
                <c:pt idx="6">
                  <c:v>-6.7883696165395552E-2</c:v>
                </c:pt>
                <c:pt idx="7">
                  <c:v>-0.11878393097891099</c:v>
                </c:pt>
                <c:pt idx="8">
                  <c:v>-0.11670366262823514</c:v>
                </c:pt>
                <c:pt idx="9">
                  <c:v>-9.0935882378309185E-2</c:v>
                </c:pt>
                <c:pt idx="10">
                  <c:v>-2.079090306716987E-2</c:v>
                </c:pt>
                <c:pt idx="11">
                  <c:v>6.7515374966668595E-2</c:v>
                </c:pt>
              </c:numCache>
            </c:numRef>
          </c:val>
        </c:ser>
        <c:dLbls>
          <c:showLegendKey val="0"/>
          <c:showVal val="0"/>
          <c:showCatName val="0"/>
          <c:showSerName val="0"/>
          <c:showPercent val="0"/>
          <c:showBubbleSize val="0"/>
        </c:dLbls>
        <c:gapWidth val="150"/>
        <c:axId val="34566528"/>
        <c:axId val="34568064"/>
      </c:barChart>
      <c:lineChart>
        <c:grouping val="standard"/>
        <c:varyColors val="0"/>
        <c:ser>
          <c:idx val="1"/>
          <c:order val="1"/>
          <c:tx>
            <c:v>SE_UP</c:v>
          </c:tx>
          <c:marker>
            <c:symbol val="none"/>
          </c:marker>
          <c:val>
            <c:numRef>
              <c:f>Arkusz1!$K$49:$K$60</c:f>
              <c:numCache>
                <c:formatCode>0.00</c:formatCode>
                <c:ptCount val="12"/>
                <c:pt idx="0">
                  <c:v>0.34548414825928586</c:v>
                </c:pt>
                <c:pt idx="1">
                  <c:v>0.34548414825928586</c:v>
                </c:pt>
                <c:pt idx="2">
                  <c:v>0.406963368856607</c:v>
                </c:pt>
                <c:pt idx="3">
                  <c:v>0.43411338757568679</c:v>
                </c:pt>
                <c:pt idx="4">
                  <c:v>0.44345799834866273</c:v>
                </c:pt>
                <c:pt idx="5">
                  <c:v>0.44559257470315805</c:v>
                </c:pt>
                <c:pt idx="6">
                  <c:v>0.44565764064768065</c:v>
                </c:pt>
                <c:pt idx="7">
                  <c:v>0.44613028255643161</c:v>
                </c:pt>
                <c:pt idx="8">
                  <c:v>0.44757433922178774</c:v>
                </c:pt>
                <c:pt idx="9">
                  <c:v>0.44896385354948853</c:v>
                </c:pt>
                <c:pt idx="10">
                  <c:v>0.44980541379014694</c:v>
                </c:pt>
                <c:pt idx="11">
                  <c:v>0.44984936123908248</c:v>
                </c:pt>
              </c:numCache>
            </c:numRef>
          </c:val>
          <c:smooth val="0"/>
        </c:ser>
        <c:ser>
          <c:idx val="2"/>
          <c:order val="2"/>
          <c:tx>
            <c:v>SE_DOWN</c:v>
          </c:tx>
          <c:marker>
            <c:symbol val="none"/>
          </c:marker>
          <c:val>
            <c:numRef>
              <c:f>Arkusz1!$L$49:$L$60</c:f>
              <c:numCache>
                <c:formatCode>0.00</c:formatCode>
                <c:ptCount val="12"/>
                <c:pt idx="0">
                  <c:v>-0.34548414825928586</c:v>
                </c:pt>
                <c:pt idx="1">
                  <c:v>-0.34548414825928586</c:v>
                </c:pt>
                <c:pt idx="2">
                  <c:v>-0.406963368856607</c:v>
                </c:pt>
                <c:pt idx="3">
                  <c:v>-0.43411338757568679</c:v>
                </c:pt>
                <c:pt idx="4">
                  <c:v>-0.44345799834866273</c:v>
                </c:pt>
                <c:pt idx="5">
                  <c:v>-0.44559257470315805</c:v>
                </c:pt>
                <c:pt idx="6">
                  <c:v>-0.44565764064768065</c:v>
                </c:pt>
                <c:pt idx="7">
                  <c:v>-0.44613028255643161</c:v>
                </c:pt>
                <c:pt idx="8">
                  <c:v>-0.44757433922178774</c:v>
                </c:pt>
                <c:pt idx="9">
                  <c:v>-0.44896385354948853</c:v>
                </c:pt>
                <c:pt idx="10">
                  <c:v>-0.44980541379014694</c:v>
                </c:pt>
                <c:pt idx="11">
                  <c:v>-0.44984936123908248</c:v>
                </c:pt>
              </c:numCache>
            </c:numRef>
          </c:val>
          <c:smooth val="0"/>
        </c:ser>
        <c:dLbls>
          <c:showLegendKey val="0"/>
          <c:showVal val="0"/>
          <c:showCatName val="0"/>
          <c:showSerName val="0"/>
          <c:showPercent val="0"/>
          <c:showBubbleSize val="0"/>
        </c:dLbls>
        <c:marker val="1"/>
        <c:smooth val="0"/>
        <c:axId val="34566528"/>
        <c:axId val="34568064"/>
      </c:lineChart>
      <c:catAx>
        <c:axId val="34566528"/>
        <c:scaling>
          <c:orientation val="minMax"/>
        </c:scaling>
        <c:delete val="0"/>
        <c:axPos val="b"/>
        <c:majorTickMark val="out"/>
        <c:minorTickMark val="none"/>
        <c:tickLblPos val="nextTo"/>
        <c:crossAx val="34568064"/>
        <c:crosses val="autoZero"/>
        <c:auto val="1"/>
        <c:lblAlgn val="ctr"/>
        <c:lblOffset val="100"/>
        <c:noMultiLvlLbl val="0"/>
      </c:catAx>
      <c:valAx>
        <c:axId val="34568064"/>
        <c:scaling>
          <c:orientation val="minMax"/>
        </c:scaling>
        <c:delete val="0"/>
        <c:axPos val="l"/>
        <c:majorGridlines/>
        <c:numFmt formatCode="0.00" sourceLinked="1"/>
        <c:majorTickMark val="out"/>
        <c:minorTickMark val="none"/>
        <c:tickLblPos val="nextTo"/>
        <c:crossAx val="34566528"/>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PACF</a:t>
            </a:r>
          </a:p>
        </c:rich>
      </c:tx>
      <c:overlay val="0"/>
    </c:title>
    <c:autoTitleDeleted val="0"/>
    <c:plotArea>
      <c:layout/>
      <c:barChart>
        <c:barDir val="col"/>
        <c:grouping val="clustered"/>
        <c:varyColors val="0"/>
        <c:ser>
          <c:idx val="0"/>
          <c:order val="0"/>
          <c:tx>
            <c:v>PACF</c:v>
          </c:tx>
          <c:invertIfNegative val="0"/>
          <c:val>
            <c:numRef>
              <c:f>Arkusz1!$M$49:$M$60</c:f>
              <c:numCache>
                <c:formatCode>0.00</c:formatCode>
                <c:ptCount val="12"/>
                <c:pt idx="0">
                  <c:v>0.88642499453336687</c:v>
                </c:pt>
                <c:pt idx="1">
                  <c:v>-0.44324627136888722</c:v>
                </c:pt>
                <c:pt idx="2">
                  <c:v>-0.12198720203278078</c:v>
                </c:pt>
                <c:pt idx="3">
                  <c:v>-4.8175180394717097E-2</c:v>
                </c:pt>
                <c:pt idx="4">
                  <c:v>7.4751605308797459E-2</c:v>
                </c:pt>
                <c:pt idx="5">
                  <c:v>-0.11642815422908018</c:v>
                </c:pt>
                <c:pt idx="6">
                  <c:v>-6.6530881741006631E-2</c:v>
                </c:pt>
                <c:pt idx="7">
                  <c:v>6.042383250544274E-2</c:v>
                </c:pt>
                <c:pt idx="8">
                  <c:v>9.3997088970123668E-2</c:v>
                </c:pt>
                <c:pt idx="9">
                  <c:v>-6.3389213991922849E-2</c:v>
                </c:pt>
                <c:pt idx="10">
                  <c:v>0.15438097767270412</c:v>
                </c:pt>
                <c:pt idx="11">
                  <c:v>7.2201419080429929E-2</c:v>
                </c:pt>
              </c:numCache>
            </c:numRef>
          </c:val>
        </c:ser>
        <c:dLbls>
          <c:showLegendKey val="0"/>
          <c:showVal val="0"/>
          <c:showCatName val="0"/>
          <c:showSerName val="0"/>
          <c:showPercent val="0"/>
          <c:showBubbleSize val="0"/>
        </c:dLbls>
        <c:gapWidth val="150"/>
        <c:axId val="34595200"/>
        <c:axId val="34596736"/>
      </c:barChart>
      <c:lineChart>
        <c:grouping val="standard"/>
        <c:varyColors val="0"/>
        <c:ser>
          <c:idx val="1"/>
          <c:order val="1"/>
          <c:tx>
            <c:v>SE_UP</c:v>
          </c:tx>
          <c:marker>
            <c:symbol val="none"/>
          </c:marker>
          <c:val>
            <c:numRef>
              <c:f>Arkusz1!$N$49:$N$60</c:f>
              <c:numCache>
                <c:formatCode>0.00</c:formatCode>
                <c:ptCount val="12"/>
                <c:pt idx="0">
                  <c:v>0.21952851997938069</c:v>
                </c:pt>
                <c:pt idx="1">
                  <c:v>0.21952851997938069</c:v>
                </c:pt>
                <c:pt idx="2">
                  <c:v>0.21952851997938069</c:v>
                </c:pt>
                <c:pt idx="3">
                  <c:v>0.21952851997938069</c:v>
                </c:pt>
                <c:pt idx="4">
                  <c:v>0.21952851997938069</c:v>
                </c:pt>
                <c:pt idx="5">
                  <c:v>0.21952851997938069</c:v>
                </c:pt>
                <c:pt idx="6">
                  <c:v>0.21952851997938069</c:v>
                </c:pt>
                <c:pt idx="7">
                  <c:v>0.21952851997938069</c:v>
                </c:pt>
                <c:pt idx="8">
                  <c:v>0.21952851997938069</c:v>
                </c:pt>
                <c:pt idx="9">
                  <c:v>0.21952851997938069</c:v>
                </c:pt>
                <c:pt idx="10">
                  <c:v>0.21952851997938069</c:v>
                </c:pt>
                <c:pt idx="11">
                  <c:v>0.21952851997938069</c:v>
                </c:pt>
              </c:numCache>
            </c:numRef>
          </c:val>
          <c:smooth val="0"/>
        </c:ser>
        <c:ser>
          <c:idx val="2"/>
          <c:order val="2"/>
          <c:tx>
            <c:v>SE_DOWN</c:v>
          </c:tx>
          <c:marker>
            <c:symbol val="none"/>
          </c:marker>
          <c:val>
            <c:numRef>
              <c:f>Arkusz1!$O$49:$O$60</c:f>
              <c:numCache>
                <c:formatCode>0.00</c:formatCode>
                <c:ptCount val="12"/>
                <c:pt idx="0">
                  <c:v>-0.21952851997938069</c:v>
                </c:pt>
                <c:pt idx="1">
                  <c:v>-0.21952851997938069</c:v>
                </c:pt>
                <c:pt idx="2">
                  <c:v>-0.21952851997938069</c:v>
                </c:pt>
                <c:pt idx="3">
                  <c:v>-0.21952851997938069</c:v>
                </c:pt>
                <c:pt idx="4">
                  <c:v>-0.21952851997938069</c:v>
                </c:pt>
                <c:pt idx="5">
                  <c:v>-0.21952851997938069</c:v>
                </c:pt>
                <c:pt idx="6">
                  <c:v>-0.21952851997938069</c:v>
                </c:pt>
                <c:pt idx="7">
                  <c:v>-0.21952851997938069</c:v>
                </c:pt>
                <c:pt idx="8">
                  <c:v>-0.21952851997938069</c:v>
                </c:pt>
                <c:pt idx="9">
                  <c:v>-0.21952851997938069</c:v>
                </c:pt>
                <c:pt idx="10">
                  <c:v>-0.21952851997938069</c:v>
                </c:pt>
                <c:pt idx="11">
                  <c:v>-0.21952851997938069</c:v>
                </c:pt>
              </c:numCache>
            </c:numRef>
          </c:val>
          <c:smooth val="0"/>
        </c:ser>
        <c:dLbls>
          <c:showLegendKey val="0"/>
          <c:showVal val="0"/>
          <c:showCatName val="0"/>
          <c:showSerName val="0"/>
          <c:showPercent val="0"/>
          <c:showBubbleSize val="0"/>
        </c:dLbls>
        <c:marker val="1"/>
        <c:smooth val="0"/>
        <c:axId val="34595200"/>
        <c:axId val="34596736"/>
      </c:lineChart>
      <c:catAx>
        <c:axId val="34595200"/>
        <c:scaling>
          <c:orientation val="minMax"/>
        </c:scaling>
        <c:delete val="0"/>
        <c:axPos val="b"/>
        <c:majorTickMark val="out"/>
        <c:minorTickMark val="none"/>
        <c:tickLblPos val="nextTo"/>
        <c:crossAx val="34596736"/>
        <c:crosses val="autoZero"/>
        <c:auto val="1"/>
        <c:lblAlgn val="ctr"/>
        <c:lblOffset val="100"/>
        <c:noMultiLvlLbl val="0"/>
      </c:catAx>
      <c:valAx>
        <c:axId val="34596736"/>
        <c:scaling>
          <c:orientation val="minMax"/>
        </c:scaling>
        <c:delete val="0"/>
        <c:axPos val="l"/>
        <c:majorGridlines/>
        <c:numFmt formatCode="0.00" sourceLinked="1"/>
        <c:majorTickMark val="out"/>
        <c:minorTickMark val="none"/>
        <c:tickLblPos val="nextTo"/>
        <c:crossAx val="34595200"/>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634F2-FC21-4660-AF23-FCC43766F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913</Words>
  <Characters>5481</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Narodowy Bank Polski</Company>
  <LinksUpToDate>false</LinksUpToDate>
  <CharactersWithSpaces>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Rybacki, Jakub Paweł</dc:creator>
  <cp:lastModifiedBy>Rybacki, Jakub Paweł</cp:lastModifiedBy>
  <cp:revision>2</cp:revision>
  <dcterms:created xsi:type="dcterms:W3CDTF">2014-12-16T08:49:00Z</dcterms:created>
  <dcterms:modified xsi:type="dcterms:W3CDTF">2014-12-16T08:49:00Z</dcterms:modified>
</cp:coreProperties>
</file>