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AA4704" w:rsidRDefault="00AA470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925113" w:rsidRDefault="00A116DD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Instrukcja </w:t>
      </w:r>
      <w:r w:rsidR="00925113">
        <w:rPr>
          <w:rFonts w:cstheme="minorHAnsi"/>
          <w:sz w:val="48"/>
          <w:szCs w:val="22"/>
          <w:lang w:val="pl-PL"/>
        </w:rPr>
        <w:t xml:space="preserve">Obsługi </w:t>
      </w:r>
      <w:r>
        <w:rPr>
          <w:rFonts w:cstheme="minorHAnsi"/>
          <w:sz w:val="48"/>
          <w:szCs w:val="22"/>
          <w:lang w:val="pl-PL"/>
        </w:rPr>
        <w:t xml:space="preserve">– </w:t>
      </w:r>
    </w:p>
    <w:p w:rsidR="001B50A4" w:rsidRDefault="00925113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Dodatek </w:t>
      </w:r>
      <w:proofErr w:type="spellStart"/>
      <w:r w:rsidR="00AB5852">
        <w:rPr>
          <w:rFonts w:cstheme="minorHAnsi"/>
          <w:sz w:val="48"/>
          <w:szCs w:val="22"/>
          <w:lang w:val="pl-PL"/>
        </w:rPr>
        <w:t>Neighbourhood</w:t>
      </w:r>
      <w:proofErr w:type="spellEnd"/>
      <w:r w:rsidR="00AB5852">
        <w:rPr>
          <w:rFonts w:cstheme="minorHAnsi"/>
          <w:sz w:val="48"/>
          <w:szCs w:val="22"/>
          <w:lang w:val="pl-PL"/>
        </w:rPr>
        <w:t xml:space="preserve"> Spy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Jakub Rybacki, </w:t>
      </w:r>
      <w:r>
        <w:rPr>
          <w:rFonts w:cstheme="minorHAnsi"/>
        </w:rPr>
        <w:t>jakub.rybacki@gmail.com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AA4704" w:rsidRPr="002E0BE0" w:rsidRDefault="001B50A4" w:rsidP="002E0BE0">
      <w:pPr>
        <w:jc w:val="center"/>
        <w:rPr>
          <w:rFonts w:cstheme="minorHAnsi"/>
        </w:rPr>
      </w:pPr>
      <w:r>
        <w:rPr>
          <w:rFonts w:cstheme="minorHAnsi"/>
          <w:sz w:val="22"/>
          <w:szCs w:val="22"/>
        </w:rPr>
        <w:t>Warszawa, 201</w:t>
      </w:r>
      <w:r>
        <w:rPr>
          <w:rFonts w:cstheme="minorHAnsi"/>
        </w:rPr>
        <w:t>4</w:t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2014898788"/>
        <w:docPartObj>
          <w:docPartGallery w:val="Table of Contents"/>
          <w:docPartUnique/>
        </w:docPartObj>
      </w:sdtPr>
      <w:sdtEndPr/>
      <w:sdtContent>
        <w:p w:rsidR="007F135C" w:rsidRDefault="007F135C">
          <w:pPr>
            <w:pStyle w:val="Nagwekspisutreci"/>
          </w:pPr>
          <w:r>
            <w:t>Spis treści</w:t>
          </w:r>
        </w:p>
        <w:p w:rsidR="00B10630" w:rsidRDefault="007F135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758042" w:history="1">
            <w:r w:rsidR="00B10630" w:rsidRPr="000F5359">
              <w:rPr>
                <w:rStyle w:val="Hipercze"/>
                <w:noProof/>
              </w:rPr>
              <w:t>Słowem wstępu</w:t>
            </w:r>
            <w:r w:rsidR="00B10630">
              <w:rPr>
                <w:noProof/>
                <w:webHidden/>
              </w:rPr>
              <w:tab/>
            </w:r>
            <w:r w:rsidR="00B10630">
              <w:rPr>
                <w:noProof/>
                <w:webHidden/>
              </w:rPr>
              <w:fldChar w:fldCharType="begin"/>
            </w:r>
            <w:r w:rsidR="00B10630">
              <w:rPr>
                <w:noProof/>
                <w:webHidden/>
              </w:rPr>
              <w:instrText xml:space="preserve"> PAGEREF _Toc401758042 \h </w:instrText>
            </w:r>
            <w:r w:rsidR="00B10630">
              <w:rPr>
                <w:noProof/>
                <w:webHidden/>
              </w:rPr>
            </w:r>
            <w:r w:rsidR="00B10630">
              <w:rPr>
                <w:noProof/>
                <w:webHidden/>
              </w:rPr>
              <w:fldChar w:fldCharType="separate"/>
            </w:r>
            <w:r w:rsidR="00B10630">
              <w:rPr>
                <w:noProof/>
                <w:webHidden/>
              </w:rPr>
              <w:t>3</w:t>
            </w:r>
            <w:r w:rsidR="00B10630"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43" w:history="1">
            <w:r w:rsidRPr="000F5359">
              <w:rPr>
                <w:rStyle w:val="Hipercze"/>
                <w:noProof/>
              </w:rPr>
              <w:t>Instalacja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44" w:history="1">
            <w:r w:rsidRPr="000F5359">
              <w:rPr>
                <w:rStyle w:val="Hipercze"/>
                <w:noProof/>
              </w:rPr>
              <w:t>Ostatni podobny (last Similar)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45" w:history="1">
            <w:r w:rsidRPr="000F5359">
              <w:rPr>
                <w:rStyle w:val="Hipercze"/>
                <w:noProof/>
              </w:rPr>
              <w:t>Przykład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46" w:history="1">
            <w:r w:rsidRPr="000F5359">
              <w:rPr>
                <w:rStyle w:val="Hipercze"/>
                <w:noProof/>
              </w:rPr>
              <w:t>Ograniczenie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47" w:history="1">
            <w:r w:rsidRPr="000F5359">
              <w:rPr>
                <w:rStyle w:val="Hipercze"/>
                <w:noProof/>
              </w:rPr>
              <w:t>Najnowszy obs (Recent Obs)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48" w:history="1">
            <w:r w:rsidRPr="000F5359">
              <w:rPr>
                <w:rStyle w:val="Hipercze"/>
                <w:noProof/>
              </w:rPr>
              <w:t>Ograniczenie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49" w:history="1">
            <w:r w:rsidRPr="000F5359">
              <w:rPr>
                <w:rStyle w:val="Hipercze"/>
                <w:noProof/>
              </w:rPr>
              <w:t>Worksheet Cleaner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50" w:history="1">
            <w:r w:rsidRPr="000F5359">
              <w:rPr>
                <w:rStyle w:val="Hipercze"/>
                <w:noProof/>
              </w:rPr>
              <w:t>Worksheet Cleaner - Column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630" w:rsidRDefault="00B10630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1758051" w:history="1">
            <w:r w:rsidRPr="000F5359">
              <w:rPr>
                <w:rStyle w:val="Hipercze"/>
                <w:noProof/>
              </w:rPr>
              <w:t>Window Locker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_Toc401758051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CB8" w:rsidRDefault="007F135C">
          <w:r>
            <w:rPr>
              <w:b/>
              <w:bCs/>
            </w:rPr>
            <w:fldChar w:fldCharType="end"/>
          </w:r>
        </w:p>
      </w:sdtContent>
    </w:sdt>
    <w:p w:rsidR="007F135C" w:rsidRDefault="00037CB8">
      <w:r>
        <w:br w:type="page"/>
      </w:r>
    </w:p>
    <w:p w:rsidR="007F135C" w:rsidRDefault="007F135C" w:rsidP="007F135C">
      <w:pPr>
        <w:pStyle w:val="Nagwek1"/>
      </w:pPr>
      <w:bookmarkStart w:id="0" w:name="_Toc401758042"/>
      <w:r>
        <w:lastRenderedPageBreak/>
        <w:t>Słowem wstępu</w:t>
      </w:r>
      <w:bookmarkEnd w:id="0"/>
    </w:p>
    <w:p w:rsidR="00B43ED4" w:rsidRDefault="007F135C" w:rsidP="00BB161F">
      <w:pPr>
        <w:jc w:val="both"/>
      </w:pPr>
      <w:r>
        <w:t xml:space="preserve">Niniejszy poradnik powstał w celu przedstawienia </w:t>
      </w:r>
      <w:r w:rsidR="00FC3627">
        <w:t xml:space="preserve">działania dodatku </w:t>
      </w:r>
      <w:proofErr w:type="spellStart"/>
      <w:r w:rsidR="00AB5852">
        <w:t>Neighbourhood</w:t>
      </w:r>
      <w:proofErr w:type="spellEnd"/>
      <w:r w:rsidR="00AB5852">
        <w:t xml:space="preserve"> Spy</w:t>
      </w:r>
      <w:r w:rsidR="00BB161F">
        <w:t xml:space="preserve">, </w:t>
      </w:r>
      <w:r w:rsidR="00AB5852">
        <w:t>pozwalającego na przyśpieszoną nawigację po arkuszu oraz jego uporządkowanie</w:t>
      </w:r>
      <w:r w:rsidR="009B3FAC">
        <w:t>. W ramach pakietu użytkownik znajdzie:</w:t>
      </w:r>
    </w:p>
    <w:p w:rsidR="009B3FAC" w:rsidRDefault="00AB5852" w:rsidP="009B3FAC">
      <w:pPr>
        <w:pStyle w:val="Akapitzlist"/>
        <w:numPr>
          <w:ilvl w:val="0"/>
          <w:numId w:val="11"/>
        </w:numPr>
        <w:jc w:val="both"/>
      </w:pPr>
      <w:r>
        <w:t xml:space="preserve">Możliwość nawigacji </w:t>
      </w:r>
      <w:r w:rsidR="00A12352">
        <w:t>do obserwacji najbliższej bieżącej dacie</w:t>
      </w:r>
    </w:p>
    <w:p w:rsidR="00A12352" w:rsidRDefault="00A12352" w:rsidP="009B3FAC">
      <w:pPr>
        <w:pStyle w:val="Akapitzlist"/>
        <w:numPr>
          <w:ilvl w:val="0"/>
          <w:numId w:val="11"/>
        </w:numPr>
        <w:jc w:val="both"/>
      </w:pPr>
      <w:r>
        <w:t>Możliwość nawigacji do obserwacji do najbliższej obserwacji o podobnej wielkości</w:t>
      </w:r>
    </w:p>
    <w:p w:rsidR="00A12352" w:rsidRDefault="00A12352" w:rsidP="00A12352">
      <w:pPr>
        <w:pStyle w:val="Akapitzlist"/>
        <w:numPr>
          <w:ilvl w:val="0"/>
          <w:numId w:val="11"/>
        </w:numPr>
        <w:jc w:val="both"/>
      </w:pPr>
      <w:r>
        <w:t>Uporządkowanie wykresu pod względem dat</w:t>
      </w:r>
    </w:p>
    <w:p w:rsidR="00F6296A" w:rsidRDefault="00F6296A" w:rsidP="00F6296A">
      <w:pPr>
        <w:pStyle w:val="Nagwek1"/>
      </w:pPr>
      <w:bookmarkStart w:id="1" w:name="_Toc401758043"/>
      <w:r>
        <w:t>Instalacja</w:t>
      </w:r>
      <w:bookmarkEnd w:id="1"/>
    </w:p>
    <w:p w:rsidR="00246893" w:rsidRDefault="00246893" w:rsidP="00246893">
      <w:pPr>
        <w:jc w:val="both"/>
      </w:pPr>
      <w:r>
        <w:t xml:space="preserve">Instalacja </w:t>
      </w:r>
      <w:r w:rsidR="00A12352">
        <w:t>wprowadzi pojawienie się</w:t>
      </w:r>
      <w:r>
        <w:t xml:space="preserve"> w zakładce ‘Dodatki’ specjalne</w:t>
      </w:r>
      <w:r w:rsidR="00A12352">
        <w:t>go</w:t>
      </w:r>
      <w:r>
        <w:t xml:space="preserve"> menu dla </w:t>
      </w:r>
      <w:r w:rsidR="0062242E">
        <w:t>pakietu, takie</w:t>
      </w:r>
      <w:r w:rsidR="00A12352">
        <w:t>go</w:t>
      </w:r>
      <w:r w:rsidR="0062242E">
        <w:t xml:space="preserve"> jak na rysunku poniżej.</w:t>
      </w:r>
    </w:p>
    <w:p w:rsidR="00A12352" w:rsidRDefault="00071F12" w:rsidP="00A1235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55010" cy="621665"/>
            <wp:effectExtent l="0" t="0" r="254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30" w:rsidRDefault="00B10630" w:rsidP="00B10630">
      <w:r>
        <w:t>Oraz wprowadzone zostają następujące skróty klawiszowe: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630" w:rsidTr="00B10630">
        <w:tc>
          <w:tcPr>
            <w:tcW w:w="4606" w:type="dxa"/>
          </w:tcPr>
          <w:p w:rsidR="00B10630" w:rsidRPr="00B10630" w:rsidRDefault="00B10630" w:rsidP="00B10630">
            <w:pPr>
              <w:rPr>
                <w:b/>
              </w:rPr>
            </w:pPr>
            <w:r w:rsidRPr="00B10630">
              <w:rPr>
                <w:b/>
              </w:rPr>
              <w:t>CTRL + 7 (klawiatura numeryczna)</w:t>
            </w:r>
          </w:p>
        </w:tc>
        <w:tc>
          <w:tcPr>
            <w:tcW w:w="4606" w:type="dxa"/>
          </w:tcPr>
          <w:p w:rsidR="00B10630" w:rsidRDefault="00B10630" w:rsidP="00B10630">
            <w:proofErr w:type="spellStart"/>
            <w:r>
              <w:t>Worksheet</w:t>
            </w:r>
            <w:proofErr w:type="spellEnd"/>
            <w:r>
              <w:t xml:space="preserve"> </w:t>
            </w:r>
            <w:proofErr w:type="spellStart"/>
            <w:r>
              <w:t>Cleaner</w:t>
            </w:r>
            <w:proofErr w:type="spellEnd"/>
          </w:p>
        </w:tc>
      </w:tr>
      <w:tr w:rsidR="00B10630" w:rsidTr="00B10630">
        <w:tc>
          <w:tcPr>
            <w:tcW w:w="4606" w:type="dxa"/>
          </w:tcPr>
          <w:p w:rsidR="00B10630" w:rsidRPr="00B10630" w:rsidRDefault="00B10630" w:rsidP="00B10630">
            <w:pPr>
              <w:rPr>
                <w:b/>
              </w:rPr>
            </w:pPr>
            <w:r w:rsidRPr="00B10630">
              <w:rPr>
                <w:b/>
              </w:rPr>
              <w:t>ALT</w:t>
            </w:r>
            <w:r w:rsidRPr="00B10630">
              <w:rPr>
                <w:b/>
              </w:rPr>
              <w:t xml:space="preserve"> + 7 (klawiatura numeryczna)</w:t>
            </w:r>
          </w:p>
        </w:tc>
        <w:tc>
          <w:tcPr>
            <w:tcW w:w="4606" w:type="dxa"/>
          </w:tcPr>
          <w:p w:rsidR="00B10630" w:rsidRDefault="00B10630" w:rsidP="00B10630">
            <w:proofErr w:type="spellStart"/>
            <w:r>
              <w:t>Worksheet</w:t>
            </w:r>
            <w:proofErr w:type="spellEnd"/>
            <w:r>
              <w:t xml:space="preserve"> </w:t>
            </w:r>
            <w:proofErr w:type="spellStart"/>
            <w:r>
              <w:t>Cleaner</w:t>
            </w:r>
            <w:proofErr w:type="spellEnd"/>
            <w:r>
              <w:t xml:space="preserve"> – dane w kolumnach</w:t>
            </w:r>
          </w:p>
        </w:tc>
      </w:tr>
      <w:tr w:rsidR="00B10630" w:rsidTr="00B10630">
        <w:tc>
          <w:tcPr>
            <w:tcW w:w="4606" w:type="dxa"/>
          </w:tcPr>
          <w:p w:rsidR="00B10630" w:rsidRDefault="002B1D81" w:rsidP="00B10630">
            <w:r w:rsidRPr="00CE0D4A">
              <w:rPr>
                <w:b/>
              </w:rPr>
              <w:t>CTRL + 8</w:t>
            </w:r>
            <w:r w:rsidR="00CE0D4A">
              <w:t xml:space="preserve"> </w:t>
            </w:r>
            <w:r w:rsidR="00CE0D4A" w:rsidRPr="00B10630">
              <w:rPr>
                <w:b/>
              </w:rPr>
              <w:t>(klawiatura numeryczna</w:t>
            </w:r>
          </w:p>
        </w:tc>
        <w:tc>
          <w:tcPr>
            <w:tcW w:w="4606" w:type="dxa"/>
          </w:tcPr>
          <w:p w:rsidR="00B10630" w:rsidRDefault="002B1D81" w:rsidP="00B10630">
            <w:proofErr w:type="spellStart"/>
            <w:r>
              <w:t>Recent</w:t>
            </w:r>
            <w:proofErr w:type="spellEnd"/>
            <w:r>
              <w:t xml:space="preserve"> </w:t>
            </w:r>
            <w:proofErr w:type="spellStart"/>
            <w:r>
              <w:t>Obs</w:t>
            </w:r>
            <w:proofErr w:type="spellEnd"/>
          </w:p>
        </w:tc>
      </w:tr>
      <w:tr w:rsidR="00B10630" w:rsidTr="00B10630">
        <w:tc>
          <w:tcPr>
            <w:tcW w:w="4606" w:type="dxa"/>
          </w:tcPr>
          <w:p w:rsidR="00B10630" w:rsidRDefault="002B1D81" w:rsidP="00B10630">
            <w:r w:rsidRPr="00CE0D4A">
              <w:rPr>
                <w:b/>
              </w:rPr>
              <w:t>ALT + 8</w:t>
            </w:r>
            <w:r w:rsidR="00CE0D4A">
              <w:t xml:space="preserve"> </w:t>
            </w:r>
            <w:r w:rsidR="00CE0D4A" w:rsidRPr="00B10630">
              <w:rPr>
                <w:b/>
              </w:rPr>
              <w:t>(klawiatura numeryczna</w:t>
            </w:r>
          </w:p>
        </w:tc>
        <w:tc>
          <w:tcPr>
            <w:tcW w:w="4606" w:type="dxa"/>
          </w:tcPr>
          <w:p w:rsidR="00B10630" w:rsidRDefault="002B1D81" w:rsidP="00B10630">
            <w:proofErr w:type="spellStart"/>
            <w:r>
              <w:t>Window</w:t>
            </w:r>
            <w:proofErr w:type="spellEnd"/>
            <w:r>
              <w:t xml:space="preserve"> </w:t>
            </w:r>
            <w:proofErr w:type="spellStart"/>
            <w:r>
              <w:t>Locker</w:t>
            </w:r>
            <w:proofErr w:type="spellEnd"/>
          </w:p>
        </w:tc>
      </w:tr>
    </w:tbl>
    <w:p w:rsidR="00B10630" w:rsidRDefault="00B10630" w:rsidP="00B10630"/>
    <w:p w:rsidR="00246893" w:rsidRDefault="009E0839" w:rsidP="009E0839">
      <w:r>
        <w:t>Omówimy teraz funkcjonalność każdego z przycisków</w:t>
      </w:r>
    </w:p>
    <w:p w:rsidR="009E0839" w:rsidRDefault="009E0839" w:rsidP="009E0839">
      <w:pPr>
        <w:pStyle w:val="Nagwek1"/>
      </w:pPr>
      <w:bookmarkStart w:id="2" w:name="_Toc401758044"/>
      <w:r>
        <w:t>Ostatni podobny</w:t>
      </w:r>
      <w:r w:rsidR="003A75A1">
        <w:t xml:space="preserve"> (last Si</w:t>
      </w:r>
      <w:r w:rsidR="00071F12">
        <w:t>milar)</w:t>
      </w:r>
      <w:bookmarkEnd w:id="2"/>
    </w:p>
    <w:p w:rsidR="00A043B9" w:rsidRDefault="00856933" w:rsidP="00856933">
      <w:pPr>
        <w:jc w:val="both"/>
      </w:pPr>
      <w:r>
        <w:t xml:space="preserve">Celem działania tej funkcji jest możliwość wskazania, kiedy ostatni raz zanotowany został zbliżony poziom danej zmiennej.  </w:t>
      </w:r>
      <w:r w:rsidR="00A043B9">
        <w:t xml:space="preserve">Program pozwala w szybki sposób stwierdzić, że dany odczyt jest np. najwyższy od upadku Lehman </w:t>
      </w:r>
      <w:proofErr w:type="spellStart"/>
      <w:r w:rsidR="00A043B9">
        <w:t>Brothers</w:t>
      </w:r>
      <w:proofErr w:type="spellEnd"/>
      <w:r w:rsidR="00A043B9">
        <w:t xml:space="preserve"> (</w:t>
      </w:r>
      <w:r w:rsidR="00F05536">
        <w:t>dodatek p</w:t>
      </w:r>
      <w:r w:rsidR="00A043B9">
        <w:t>ierwotnie powstał jako wsparcie w trakcie udzielania wywiadów)</w:t>
      </w:r>
    </w:p>
    <w:p w:rsidR="009E0839" w:rsidRDefault="00A043B9" w:rsidP="00856933">
      <w:pPr>
        <w:jc w:val="both"/>
      </w:pPr>
      <w:r>
        <w:t xml:space="preserve">Dla dokładniejszego zwizualizowania funkcjonalności </w:t>
      </w:r>
      <w:r w:rsidR="00F05536">
        <w:t>posłuży</w:t>
      </w:r>
      <w:r w:rsidR="00856933">
        <w:t xml:space="preserve"> następujący obraz:</w:t>
      </w:r>
    </w:p>
    <w:p w:rsidR="00856933" w:rsidRDefault="00856933" w:rsidP="008569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18304" cy="1583635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63" cy="15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33" w:rsidRDefault="00F05536" w:rsidP="00E673FA">
      <w:pPr>
        <w:jc w:val="both"/>
      </w:pPr>
      <w:r>
        <w:t xml:space="preserve">Dodatek będzie przeskakiwał do komórki, która zazwyczaj pokazywać będzie analogiczny poziom podczas tendencji spadkowej, po dwukrotnym kliknięciu zobaczymy kiedy osiągnięty został taki sam poziom w poprzedniej fazie wzrostu itd., itp.. </w:t>
      </w:r>
      <w:r w:rsidR="00E673FA">
        <w:t>Oczywiście d</w:t>
      </w:r>
      <w:r w:rsidR="00A11653">
        <w:t xml:space="preserve">odatek </w:t>
      </w:r>
      <w:r w:rsidR="00E673FA">
        <w:t xml:space="preserve">nie zawsze będzie dysponował dokładnie lustrzaną wartością danej w poprzednich komórkach – w </w:t>
      </w:r>
      <w:r w:rsidR="008400BB">
        <w:t xml:space="preserve">takim </w:t>
      </w:r>
      <w:r w:rsidR="00E673FA">
        <w:t xml:space="preserve">przypadku </w:t>
      </w:r>
      <w:r w:rsidR="008400BB">
        <w:t xml:space="preserve">program wskaże miesiąc po którym nastąpiło przejście przez zadaną wartość. </w:t>
      </w:r>
    </w:p>
    <w:p w:rsidR="008400BB" w:rsidRDefault="008400BB" w:rsidP="00E673FA">
      <w:pPr>
        <w:jc w:val="both"/>
      </w:pPr>
      <w:r>
        <w:lastRenderedPageBreak/>
        <w:t xml:space="preserve">Dodatek działa niezależnie od ułożenia danych – przed przystąpieniem do działania program zliczy liczbę wypełnionych wierszy i kolumn będących w tym samym poziomie/pionie co zadana komórka. </w:t>
      </w:r>
      <w:r w:rsidR="002F63EF">
        <w:t>W momencie kiedy wierszy będzie więcej program stwierdzi, że dane ułożone są w wierszach pojedynczej kolumny i vice versa w przypadku większej ilości kolumn zakładać będzie, że dane znajdują się w pojedynczym wierszu.</w:t>
      </w:r>
    </w:p>
    <w:p w:rsidR="008400BB" w:rsidRDefault="002F63EF" w:rsidP="000E7555">
      <w:pPr>
        <w:jc w:val="both"/>
      </w:pPr>
      <w:r>
        <w:t xml:space="preserve">Na następnej stronie  omówiony zostanie krótki przykład na podstawie faktycznych danych </w:t>
      </w:r>
      <w:r w:rsidR="000E7555">
        <w:t xml:space="preserve">jednego z komponentów </w:t>
      </w:r>
      <w:r>
        <w:t>inflacji z biuletynu statystycznego GUS (mniej fortunnie traf padł na dane m/m).</w:t>
      </w:r>
    </w:p>
    <w:p w:rsidR="009E0839" w:rsidRDefault="009E0839" w:rsidP="009E0839">
      <w:pPr>
        <w:pStyle w:val="Nagwek2"/>
      </w:pPr>
      <w:bookmarkStart w:id="3" w:name="_Toc401758045"/>
      <w:r>
        <w:t>Przykład</w:t>
      </w:r>
      <w:bookmarkEnd w:id="3"/>
    </w:p>
    <w:p w:rsidR="00AD5EAB" w:rsidRPr="00AD5EAB" w:rsidRDefault="00A043B9" w:rsidP="00A043B9">
      <w:pPr>
        <w:jc w:val="both"/>
      </w:pPr>
      <w:r>
        <w:t>Nasze wywołanie rozpoczynamy od wartości z maja 2013 (wartość  99</w:t>
      </w:r>
      <w:r w:rsidR="00BD18FE">
        <w:t>.8</w:t>
      </w:r>
      <w:r>
        <w:t xml:space="preserve">). Program w pierwszej kolejności wykona przeskok do komórki </w:t>
      </w:r>
      <w:r w:rsidR="00BD18FE">
        <w:t>z lutego 2013, gdzie odnotowano zbliżony poziom 99.7.</w:t>
      </w:r>
    </w:p>
    <w:p w:rsidR="00E46C1D" w:rsidRDefault="009E0839" w:rsidP="008569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46450" cy="3401695"/>
            <wp:effectExtent l="0" t="0" r="635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FE" w:rsidRDefault="00BD18FE" w:rsidP="00BD18FE">
      <w:pPr>
        <w:jc w:val="both"/>
      </w:pPr>
      <w:r>
        <w:t>Następny przeskok szukać będzie wartości zbliżonej do poprzedniego wyniku – efektem będzie skierowanie wskazania do komórki z grudnia 2012, bowiem pomiędzy grudniem a styczniem nastąpiło przekroczenie zadanej bariery.</w:t>
      </w:r>
    </w:p>
    <w:p w:rsidR="007E3937" w:rsidRDefault="007E3937" w:rsidP="00BD18FE">
      <w:pPr>
        <w:jc w:val="both"/>
      </w:pPr>
      <w:r>
        <w:t>Należy mieć jednak świadomość, że nową bazą dla kolejnego wyszukiwania będzie poziom 97.5. Dlatego też program ominie wartości z września 2012 kierując bezpośrednio do grudnia 2011.</w:t>
      </w:r>
      <w:r w:rsidR="006A25A2">
        <w:t xml:space="preserve"> </w:t>
      </w:r>
    </w:p>
    <w:p w:rsidR="008400BB" w:rsidRDefault="008400BB" w:rsidP="008400BB">
      <w:pPr>
        <w:pStyle w:val="Nagwek2"/>
      </w:pPr>
      <w:bookmarkStart w:id="4" w:name="_Toc401758046"/>
      <w:r>
        <w:t>Ograniczenie</w:t>
      </w:r>
      <w:bookmarkEnd w:id="4"/>
    </w:p>
    <w:p w:rsidR="00B71D8E" w:rsidRDefault="008400BB" w:rsidP="006A25A2">
      <w:pPr>
        <w:jc w:val="both"/>
      </w:pPr>
      <w:r>
        <w:t xml:space="preserve">Program przerwie wykonywanie w momencie kiedy w wierszu/kolumnie pojawi się pusta wartość, bądź  </w:t>
      </w:r>
      <w:r w:rsidR="006A25A2">
        <w:t>taka, która zawiera błąd w formule.</w:t>
      </w:r>
    </w:p>
    <w:p w:rsidR="00B71D8E" w:rsidRDefault="00B71D8E">
      <w:r>
        <w:br w:type="page"/>
      </w:r>
    </w:p>
    <w:p w:rsidR="00CA048B" w:rsidRDefault="00B71D8E" w:rsidP="00B71D8E">
      <w:pPr>
        <w:pStyle w:val="Nagwek1"/>
      </w:pPr>
      <w:bookmarkStart w:id="5" w:name="_Toc401758047"/>
      <w:r>
        <w:lastRenderedPageBreak/>
        <w:t>Najnowszy obs</w:t>
      </w:r>
      <w:r w:rsidR="002C63B2">
        <w:t xml:space="preserve"> (Recent Obs)</w:t>
      </w:r>
      <w:bookmarkEnd w:id="5"/>
    </w:p>
    <w:p w:rsidR="00CA048B" w:rsidRDefault="00CA048B" w:rsidP="00CA048B">
      <w:pPr>
        <w:jc w:val="both"/>
      </w:pPr>
      <w:r>
        <w:t>Celem tej funkcji jest wskazanie wiersza z możliwie najświeższymi danymi z obecnego miesiąca (albo ich prognozą).</w:t>
      </w:r>
    </w:p>
    <w:p w:rsidR="007433E8" w:rsidRDefault="00CA048B" w:rsidP="00CA048B">
      <w:pPr>
        <w:jc w:val="both"/>
        <w:rPr>
          <w:noProof/>
          <w:lang w:eastAsia="pl-PL"/>
        </w:rPr>
      </w:pPr>
      <w:r>
        <w:t>Naciśnięcie przycisku spowoduje przeszukanie 3 pierwszych wierszy oraz kolumn w poszukiwaniu wartości najbardziej zbliżonej do obecnej danej.</w:t>
      </w:r>
      <w:r w:rsidR="007433E8" w:rsidRPr="007433E8">
        <w:rPr>
          <w:noProof/>
          <w:lang w:eastAsia="pl-PL"/>
        </w:rPr>
        <w:t xml:space="preserve"> </w:t>
      </w:r>
      <w:r w:rsidR="007433E8">
        <w:rPr>
          <w:noProof/>
          <w:lang w:eastAsia="pl-PL"/>
        </w:rPr>
        <w:t xml:space="preserve">Podświetlany jest cały wiersz, podnobnie jak na rysunku poniżej (gedzie nota bene warto by zaktualizować dane): </w:t>
      </w:r>
    </w:p>
    <w:p w:rsidR="00B10EC8" w:rsidRDefault="007433E8" w:rsidP="00CA048B">
      <w:pPr>
        <w:jc w:val="both"/>
      </w:pPr>
      <w:r>
        <w:rPr>
          <w:noProof/>
          <w:lang w:eastAsia="pl-PL"/>
        </w:rPr>
        <w:drawing>
          <wp:inline distT="0" distB="0" distL="0" distR="0" wp14:anchorId="6A97AD7A" wp14:editId="6A769C4A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C8" w:rsidRDefault="00B10EC8" w:rsidP="00B10EC8">
      <w:pPr>
        <w:pStyle w:val="Nagwek2"/>
      </w:pPr>
      <w:bookmarkStart w:id="6" w:name="_Toc401758048"/>
      <w:r>
        <w:t>Ograniczenie</w:t>
      </w:r>
      <w:bookmarkEnd w:id="6"/>
    </w:p>
    <w:p w:rsidR="00B10EC8" w:rsidRDefault="00B10EC8" w:rsidP="00B10EC8">
      <w:pPr>
        <w:jc w:val="both"/>
      </w:pPr>
      <w:r>
        <w:t>Program przerwie poszukiwanie w momencie kiedy w</w:t>
      </w:r>
      <w:r w:rsidR="00915603">
        <w:t xml:space="preserve"> którejś z pierwszych 3 wierszy/kolumn</w:t>
      </w:r>
      <w:r>
        <w:t xml:space="preserve"> pojawi się </w:t>
      </w:r>
      <w:r w:rsidR="004E5CCF">
        <w:t>błędna formuła</w:t>
      </w:r>
      <w:r>
        <w:t>.</w:t>
      </w:r>
      <w:r w:rsidR="009413E0">
        <w:t xml:space="preserve"> </w:t>
      </w:r>
    </w:p>
    <w:p w:rsidR="00A46018" w:rsidRDefault="00A46018" w:rsidP="00B10EC8">
      <w:pPr>
        <w:jc w:val="both"/>
      </w:pPr>
      <w:r>
        <w:t>Program rozpoznaje wyłącznie poprawne formaty dat.</w:t>
      </w:r>
    </w:p>
    <w:p w:rsidR="00E46C1D" w:rsidRDefault="00E46C1D" w:rsidP="00CA048B">
      <w:pPr>
        <w:jc w:val="both"/>
      </w:pPr>
      <w:r>
        <w:br w:type="page"/>
      </w:r>
    </w:p>
    <w:p w:rsidR="008D4262" w:rsidRDefault="002C63B2" w:rsidP="00167E97">
      <w:pPr>
        <w:pStyle w:val="Nagwek1"/>
      </w:pPr>
      <w:bookmarkStart w:id="7" w:name="_Toc401758049"/>
      <w:r>
        <w:lastRenderedPageBreak/>
        <w:t>Worksheet Cleaner</w:t>
      </w:r>
      <w:bookmarkEnd w:id="7"/>
    </w:p>
    <w:p w:rsidR="00A46018" w:rsidRDefault="00A46018" w:rsidP="0023115D">
      <w:pPr>
        <w:jc w:val="both"/>
      </w:pPr>
      <w:r>
        <w:t>Celem tego programu jest zaprowadzenie względnego porządku w arkuszu. Program buduje podkreślenie dla ostatniej obserwacji w roku dla danych miesięcznych i kwartalnych</w:t>
      </w:r>
      <w:r w:rsidR="00C90115">
        <w:t xml:space="preserve"> Program uznaje wartość </w:t>
      </w:r>
      <w:r w:rsidR="0023115D">
        <w:t>za ostatnią obserwację w roku jeżeli:</w:t>
      </w:r>
    </w:p>
    <w:p w:rsidR="0023115D" w:rsidRDefault="0023115D" w:rsidP="0023115D">
      <w:pPr>
        <w:pStyle w:val="Akapitzlist"/>
        <w:numPr>
          <w:ilvl w:val="0"/>
          <w:numId w:val="12"/>
        </w:numPr>
        <w:jc w:val="both"/>
      </w:pPr>
      <w:r>
        <w:t>Pochodzi ona z grudnia - miesiąc w poprawnym formacie daty Microsoft Excel wynosi 12. Takie rozwiązanie sprawia, że w przypadku danych tygodniowych podkreślane będą 4 grudniowe obserwacje, w przypadku danych dziennych będzie ich około 25 (raczej nie zalecane stosowanie).</w:t>
      </w:r>
    </w:p>
    <w:p w:rsidR="0023115D" w:rsidRDefault="009A01E0" w:rsidP="0023115D">
      <w:pPr>
        <w:pStyle w:val="Akapitzlist"/>
        <w:numPr>
          <w:ilvl w:val="0"/>
          <w:numId w:val="12"/>
        </w:numPr>
        <w:jc w:val="both"/>
      </w:pPr>
      <w:r>
        <w:t>Jest zakodowana w konwencji 4kwXX, bądź 4QXX (dane kwartalne)</w:t>
      </w:r>
      <w:r w:rsidR="00E54EB4">
        <w:t>. Pakiet MS Excel pozwala na automatyczne, poprawne przeciąganie takich formatów</w:t>
      </w:r>
      <w:r w:rsidR="005233FF">
        <w:t>, choć niestety jedynie we właściwej sobie wersji językowej.</w:t>
      </w:r>
    </w:p>
    <w:p w:rsidR="005233FF" w:rsidRDefault="000C3523" w:rsidP="005233FF">
      <w:pPr>
        <w:jc w:val="both"/>
      </w:pPr>
      <w:r>
        <w:t xml:space="preserve">Program działa podobnie jak znajdywanie najnowszej obserwacji – sprawdzane są pierwsze trzy </w:t>
      </w:r>
      <w:r w:rsidR="00F40BA6">
        <w:t>kolumny (program jednak nie robi linii pionowych, jeżeli dane ułożone są w pojedynczym wierszu), dodatkowo funkcja reaguje alergią na błędy w formułach.</w:t>
      </w:r>
    </w:p>
    <w:p w:rsidR="0023115D" w:rsidRDefault="00020309" w:rsidP="0023115D">
      <w:pPr>
        <w:jc w:val="both"/>
      </w:pPr>
      <w:r>
        <w:t>Dodatkowo należy zauważyć, że program całkowicie czyści wszelkie linie poziomie z dołu i góry komórki, jeżeli nie należą one do ostatniego miesiąca bądź ich daty są  niepoprawnie rozpisane. Efekt działania widoczny był na poprzednim obrazku:</w:t>
      </w:r>
    </w:p>
    <w:p w:rsidR="00020309" w:rsidRDefault="00020309" w:rsidP="00020309">
      <w:pPr>
        <w:jc w:val="center"/>
      </w:pPr>
      <w:r>
        <w:rPr>
          <w:noProof/>
          <w:lang w:eastAsia="pl-PL"/>
        </w:rPr>
        <w:drawing>
          <wp:inline distT="0" distB="0" distL="0" distR="0" wp14:anchorId="30ABD1C1" wp14:editId="4A9AAFBB">
            <wp:extent cx="5760720" cy="4608195"/>
            <wp:effectExtent l="0" t="0" r="0" b="190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309" w:rsidRDefault="00020309" w:rsidP="00020309">
      <w:r>
        <w:t>Jak możemy dostrzec program pozostawia wszelkie formatowanie poza liniami poziomymi.</w:t>
      </w:r>
    </w:p>
    <w:p w:rsidR="00FA76E3" w:rsidRDefault="00FA76E3" w:rsidP="00FA76E3">
      <w:pPr>
        <w:pStyle w:val="Nagwek1"/>
      </w:pPr>
      <w:bookmarkStart w:id="8" w:name="_Toc401758050"/>
      <w:r>
        <w:lastRenderedPageBreak/>
        <w:t>Worksheet Cleaner</w:t>
      </w:r>
      <w:r w:rsidR="00F25B07">
        <w:t xml:space="preserve"> - Column</w:t>
      </w:r>
      <w:bookmarkEnd w:id="8"/>
    </w:p>
    <w:p w:rsidR="00FA76E3" w:rsidRDefault="00DC1E9D" w:rsidP="00DC1E9D">
      <w:pPr>
        <w:jc w:val="both"/>
      </w:pPr>
      <w:r>
        <w:t xml:space="preserve">Program analogiczny jak w przypadku wierszy, jednocześnie jak nazwa wskazuje jego działanie opiera się na danych ułożonych w kolumnie. Zdjęcie z przejścia </w:t>
      </w:r>
      <w:proofErr w:type="spellStart"/>
      <w:r>
        <w:t>Cleanera</w:t>
      </w:r>
      <w:proofErr w:type="spellEnd"/>
      <w:r>
        <w:t xml:space="preserve"> po danych PKB w moim arkuszu przedstawia się następująco:</w:t>
      </w:r>
    </w:p>
    <w:p w:rsidR="00DC1E9D" w:rsidRDefault="00DC1E9D" w:rsidP="00DC1E9D">
      <w:pPr>
        <w:jc w:val="both"/>
      </w:pPr>
      <w:r>
        <w:rPr>
          <w:noProof/>
          <w:lang w:eastAsia="pl-PL"/>
        </w:rPr>
        <w:drawing>
          <wp:inline distT="0" distB="0" distL="0" distR="0" wp14:anchorId="13FB5379" wp14:editId="35CACEE9">
            <wp:extent cx="5760720" cy="4608698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9D" w:rsidRDefault="00DC1E9D" w:rsidP="00DC1E9D">
      <w:pPr>
        <w:jc w:val="both"/>
      </w:pPr>
      <w:r>
        <w:t>Wszelkie formatowanie poza liniami pionowymi zostaje zachowane.</w:t>
      </w:r>
    </w:p>
    <w:p w:rsidR="003073DF" w:rsidRDefault="003073DF">
      <w:r>
        <w:br w:type="page"/>
      </w:r>
    </w:p>
    <w:p w:rsidR="003073DF" w:rsidRDefault="003073DF" w:rsidP="003073DF">
      <w:pPr>
        <w:pStyle w:val="Nagwek1"/>
      </w:pPr>
      <w:bookmarkStart w:id="9" w:name="_Toc401758051"/>
      <w:r>
        <w:lastRenderedPageBreak/>
        <w:t>Window Locker</w:t>
      </w:r>
      <w:bookmarkEnd w:id="9"/>
    </w:p>
    <w:p w:rsidR="00D21218" w:rsidRDefault="00D21218" w:rsidP="00627C29">
      <w:pPr>
        <w:jc w:val="both"/>
      </w:pPr>
      <w:r>
        <w:t xml:space="preserve">Celem tego programu jest </w:t>
      </w:r>
      <w:proofErr w:type="spellStart"/>
      <w:r>
        <w:t>zautowamytozwanie</w:t>
      </w:r>
      <w:proofErr w:type="spellEnd"/>
      <w:r>
        <w:t xml:space="preserve"> blokowania okna, w nowotworzonych arkuszach. </w:t>
      </w:r>
      <w:r w:rsidR="00627C29">
        <w:t>Miejsce gdzie powinno zostać zablokowane komórki wybierane jest na podstawie znajdywanej pierwszej komórki zawierającej poprawny format daty. Program działa zarówno z danymi ułożonymi w wierszach, jak i kolumnach, schemat jego działania przedstawia następująca procedura:</w:t>
      </w:r>
    </w:p>
    <w:p w:rsidR="00627C29" w:rsidRDefault="00627C29" w:rsidP="00627C29">
      <w:pPr>
        <w:pStyle w:val="Akapitzlist"/>
        <w:numPr>
          <w:ilvl w:val="0"/>
          <w:numId w:val="13"/>
        </w:numPr>
        <w:jc w:val="both"/>
      </w:pPr>
      <w:r>
        <w:t xml:space="preserve">Przeszukaj 49 pierwszych wierszy (od 2 do 50), każdorazowo zajrzyj do pierwszych 3 kolumn (1 do 3). Jeżeli w arkuszu pojawi się data (powiedzmy w punkcie o współrzędnych I </w:t>
      </w:r>
      <w:proofErr w:type="spellStart"/>
      <w:r>
        <w:t>i</w:t>
      </w:r>
      <w:proofErr w:type="spellEnd"/>
      <w:r>
        <w:t xml:space="preserve"> J), przerwij pętle i zablokuj arkusz w I-tym wierszu</w:t>
      </w:r>
      <w:r w:rsidR="00A57A15">
        <w:t xml:space="preserve"> i J+1 kolumnie</w:t>
      </w:r>
    </w:p>
    <w:p w:rsidR="00A57A15" w:rsidRPr="00D21218" w:rsidRDefault="00A57A15" w:rsidP="00A57A15">
      <w:pPr>
        <w:pStyle w:val="Akapitzlist"/>
        <w:numPr>
          <w:ilvl w:val="0"/>
          <w:numId w:val="13"/>
        </w:numPr>
        <w:jc w:val="both"/>
      </w:pPr>
      <w:r>
        <w:t>Jeżeli pierwsze wyszukiwanie nie przyniosło rezultatów p</w:t>
      </w:r>
      <w:r>
        <w:t xml:space="preserve">rzeszukaj 49 pierwszych </w:t>
      </w:r>
      <w:r>
        <w:t>Kolumn</w:t>
      </w:r>
      <w:r>
        <w:t xml:space="preserve"> (od 2 do 50), każdorazowo zajrzyj do pierwszych 3 </w:t>
      </w:r>
      <w:r>
        <w:t>wierszy</w:t>
      </w:r>
      <w:r>
        <w:t xml:space="preserve"> (1 do 3). Jeżeli w arkuszu pojawi się data</w:t>
      </w:r>
      <w:r>
        <w:t xml:space="preserve"> (współrzędne j, i)</w:t>
      </w:r>
      <w:r>
        <w:t>, prze</w:t>
      </w:r>
      <w:r>
        <w:t>rwij pętle i zablokuj arkusz w j+1</w:t>
      </w:r>
      <w:r>
        <w:t xml:space="preserve">-tym wierszu i </w:t>
      </w:r>
      <w:r>
        <w:t>i-tej</w:t>
      </w:r>
      <w:r>
        <w:t xml:space="preserve"> kolumnie</w:t>
      </w:r>
    </w:p>
    <w:p w:rsidR="00A57A15" w:rsidRPr="00D21218" w:rsidRDefault="0058559A" w:rsidP="0058559A">
      <w:pPr>
        <w:jc w:val="both"/>
      </w:pPr>
      <w:r>
        <w:t>Program uznaje wyłącznie poprawny</w:t>
      </w:r>
      <w:bookmarkStart w:id="10" w:name="_GoBack"/>
      <w:bookmarkEnd w:id="10"/>
      <w:r>
        <w:t xml:space="preserve"> format daty.</w:t>
      </w:r>
    </w:p>
    <w:sectPr w:rsidR="00A57A15" w:rsidRPr="00D2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C1" w:rsidRDefault="005135C1" w:rsidP="001B50A4">
      <w:pPr>
        <w:spacing w:before="0" w:after="0" w:line="240" w:lineRule="auto"/>
      </w:pPr>
      <w:r>
        <w:separator/>
      </w:r>
    </w:p>
  </w:endnote>
  <w:endnote w:type="continuationSeparator" w:id="0">
    <w:p w:rsidR="005135C1" w:rsidRDefault="005135C1" w:rsidP="001B5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C1" w:rsidRDefault="005135C1" w:rsidP="001B50A4">
      <w:pPr>
        <w:spacing w:before="0" w:after="0" w:line="240" w:lineRule="auto"/>
      </w:pPr>
      <w:r>
        <w:separator/>
      </w:r>
    </w:p>
  </w:footnote>
  <w:footnote w:type="continuationSeparator" w:id="0">
    <w:p w:rsidR="005135C1" w:rsidRDefault="005135C1" w:rsidP="001B50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A6A"/>
    <w:multiLevelType w:val="hybridMultilevel"/>
    <w:tmpl w:val="8C0E6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44D"/>
    <w:multiLevelType w:val="hybridMultilevel"/>
    <w:tmpl w:val="3A3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840"/>
    <w:multiLevelType w:val="hybridMultilevel"/>
    <w:tmpl w:val="92DC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5BB1"/>
    <w:multiLevelType w:val="hybridMultilevel"/>
    <w:tmpl w:val="C074AA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5B478B9"/>
    <w:multiLevelType w:val="hybridMultilevel"/>
    <w:tmpl w:val="3202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3FAC"/>
    <w:multiLevelType w:val="hybridMultilevel"/>
    <w:tmpl w:val="D520DDA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9B07567"/>
    <w:multiLevelType w:val="hybridMultilevel"/>
    <w:tmpl w:val="AE5E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64FFE"/>
    <w:multiLevelType w:val="hybridMultilevel"/>
    <w:tmpl w:val="F7CE4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603E5"/>
    <w:multiLevelType w:val="hybridMultilevel"/>
    <w:tmpl w:val="122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0DE6"/>
    <w:multiLevelType w:val="hybridMultilevel"/>
    <w:tmpl w:val="D690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77BA5"/>
    <w:multiLevelType w:val="hybridMultilevel"/>
    <w:tmpl w:val="7850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6AA0"/>
    <w:multiLevelType w:val="hybridMultilevel"/>
    <w:tmpl w:val="717A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842EF"/>
    <w:multiLevelType w:val="hybridMultilevel"/>
    <w:tmpl w:val="3C66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F"/>
    <w:rsid w:val="00002E23"/>
    <w:rsid w:val="000071F9"/>
    <w:rsid w:val="00020309"/>
    <w:rsid w:val="00037CB8"/>
    <w:rsid w:val="00052FD6"/>
    <w:rsid w:val="0005624F"/>
    <w:rsid w:val="00071F12"/>
    <w:rsid w:val="00072885"/>
    <w:rsid w:val="000874B5"/>
    <w:rsid w:val="000B03AA"/>
    <w:rsid w:val="000C1295"/>
    <w:rsid w:val="000C3523"/>
    <w:rsid w:val="000C3BE3"/>
    <w:rsid w:val="000C585A"/>
    <w:rsid w:val="000E7555"/>
    <w:rsid w:val="000E798D"/>
    <w:rsid w:val="000F2B8F"/>
    <w:rsid w:val="0012053E"/>
    <w:rsid w:val="00122839"/>
    <w:rsid w:val="00136CC7"/>
    <w:rsid w:val="00140B79"/>
    <w:rsid w:val="0015126D"/>
    <w:rsid w:val="001628FA"/>
    <w:rsid w:val="00166C73"/>
    <w:rsid w:val="00167E97"/>
    <w:rsid w:val="00190114"/>
    <w:rsid w:val="001A1780"/>
    <w:rsid w:val="001A6E54"/>
    <w:rsid w:val="001B50A4"/>
    <w:rsid w:val="001E097A"/>
    <w:rsid w:val="001F0BCA"/>
    <w:rsid w:val="00204B6D"/>
    <w:rsid w:val="002134BA"/>
    <w:rsid w:val="002155A8"/>
    <w:rsid w:val="002230ED"/>
    <w:rsid w:val="0023115D"/>
    <w:rsid w:val="00246893"/>
    <w:rsid w:val="002575B0"/>
    <w:rsid w:val="002621D5"/>
    <w:rsid w:val="00266478"/>
    <w:rsid w:val="00282631"/>
    <w:rsid w:val="00286530"/>
    <w:rsid w:val="002A0BDB"/>
    <w:rsid w:val="002A5AC4"/>
    <w:rsid w:val="002A64AA"/>
    <w:rsid w:val="002B1D81"/>
    <w:rsid w:val="002B45EA"/>
    <w:rsid w:val="002C63B2"/>
    <w:rsid w:val="002D74FE"/>
    <w:rsid w:val="002E0BE0"/>
    <w:rsid w:val="002F63EF"/>
    <w:rsid w:val="0030592E"/>
    <w:rsid w:val="003073DF"/>
    <w:rsid w:val="00310BEC"/>
    <w:rsid w:val="003122CF"/>
    <w:rsid w:val="003323EA"/>
    <w:rsid w:val="003375F2"/>
    <w:rsid w:val="00340986"/>
    <w:rsid w:val="0035362C"/>
    <w:rsid w:val="00360BD0"/>
    <w:rsid w:val="00362CE7"/>
    <w:rsid w:val="00366CEA"/>
    <w:rsid w:val="00370B8C"/>
    <w:rsid w:val="00380959"/>
    <w:rsid w:val="00382668"/>
    <w:rsid w:val="00395770"/>
    <w:rsid w:val="003A75A1"/>
    <w:rsid w:val="003B2E65"/>
    <w:rsid w:val="003B4F43"/>
    <w:rsid w:val="003B74F0"/>
    <w:rsid w:val="003C512B"/>
    <w:rsid w:val="003C6F01"/>
    <w:rsid w:val="003E2E69"/>
    <w:rsid w:val="003F2FA9"/>
    <w:rsid w:val="0041525F"/>
    <w:rsid w:val="00424D2D"/>
    <w:rsid w:val="0044324F"/>
    <w:rsid w:val="004463F0"/>
    <w:rsid w:val="004503F9"/>
    <w:rsid w:val="00461749"/>
    <w:rsid w:val="00463D30"/>
    <w:rsid w:val="004733BE"/>
    <w:rsid w:val="00480E2F"/>
    <w:rsid w:val="00493303"/>
    <w:rsid w:val="004A1E7C"/>
    <w:rsid w:val="004B161C"/>
    <w:rsid w:val="004B19C1"/>
    <w:rsid w:val="004B41AF"/>
    <w:rsid w:val="004C7DE9"/>
    <w:rsid w:val="004E1DC4"/>
    <w:rsid w:val="004E24CA"/>
    <w:rsid w:val="004E5CCF"/>
    <w:rsid w:val="004F3477"/>
    <w:rsid w:val="004F3757"/>
    <w:rsid w:val="004F41B1"/>
    <w:rsid w:val="00513339"/>
    <w:rsid w:val="005135C1"/>
    <w:rsid w:val="0051714E"/>
    <w:rsid w:val="00521144"/>
    <w:rsid w:val="005233FF"/>
    <w:rsid w:val="00530CA6"/>
    <w:rsid w:val="005400BA"/>
    <w:rsid w:val="0058559A"/>
    <w:rsid w:val="00591B75"/>
    <w:rsid w:val="005A46FD"/>
    <w:rsid w:val="005A6514"/>
    <w:rsid w:val="005C0707"/>
    <w:rsid w:val="005C3540"/>
    <w:rsid w:val="005D0495"/>
    <w:rsid w:val="005D12C5"/>
    <w:rsid w:val="005D1B93"/>
    <w:rsid w:val="005D241F"/>
    <w:rsid w:val="005F5A7E"/>
    <w:rsid w:val="00616165"/>
    <w:rsid w:val="00620B6D"/>
    <w:rsid w:val="0062242E"/>
    <w:rsid w:val="00627C29"/>
    <w:rsid w:val="00640444"/>
    <w:rsid w:val="00643D11"/>
    <w:rsid w:val="00661015"/>
    <w:rsid w:val="00663E01"/>
    <w:rsid w:val="006718DA"/>
    <w:rsid w:val="006751EC"/>
    <w:rsid w:val="00690986"/>
    <w:rsid w:val="006A25A2"/>
    <w:rsid w:val="006A7BEA"/>
    <w:rsid w:val="006B26E4"/>
    <w:rsid w:val="006C5AA4"/>
    <w:rsid w:val="006D1B99"/>
    <w:rsid w:val="006D4567"/>
    <w:rsid w:val="006E1C7A"/>
    <w:rsid w:val="006F6AED"/>
    <w:rsid w:val="0073161B"/>
    <w:rsid w:val="00734DA7"/>
    <w:rsid w:val="007433E8"/>
    <w:rsid w:val="007521EC"/>
    <w:rsid w:val="00757950"/>
    <w:rsid w:val="00773C44"/>
    <w:rsid w:val="00784FF4"/>
    <w:rsid w:val="007867D3"/>
    <w:rsid w:val="007877F8"/>
    <w:rsid w:val="0079610D"/>
    <w:rsid w:val="007A0A76"/>
    <w:rsid w:val="007A1ADB"/>
    <w:rsid w:val="007A4A2F"/>
    <w:rsid w:val="007B52FC"/>
    <w:rsid w:val="007B655D"/>
    <w:rsid w:val="007C06A3"/>
    <w:rsid w:val="007D12A1"/>
    <w:rsid w:val="007D5F48"/>
    <w:rsid w:val="007E2C85"/>
    <w:rsid w:val="007E3937"/>
    <w:rsid w:val="007F135C"/>
    <w:rsid w:val="007F4639"/>
    <w:rsid w:val="00804A14"/>
    <w:rsid w:val="008117D5"/>
    <w:rsid w:val="00815AE2"/>
    <w:rsid w:val="00823D55"/>
    <w:rsid w:val="0082533E"/>
    <w:rsid w:val="008318FB"/>
    <w:rsid w:val="00837B19"/>
    <w:rsid w:val="008400BB"/>
    <w:rsid w:val="00856933"/>
    <w:rsid w:val="00857C2D"/>
    <w:rsid w:val="00893DF9"/>
    <w:rsid w:val="00894309"/>
    <w:rsid w:val="008A1B8B"/>
    <w:rsid w:val="008D29D2"/>
    <w:rsid w:val="008D4262"/>
    <w:rsid w:val="008E7A9B"/>
    <w:rsid w:val="00904F55"/>
    <w:rsid w:val="00915603"/>
    <w:rsid w:val="00925113"/>
    <w:rsid w:val="0094088D"/>
    <w:rsid w:val="009413E0"/>
    <w:rsid w:val="00942C45"/>
    <w:rsid w:val="00953FA1"/>
    <w:rsid w:val="00974E81"/>
    <w:rsid w:val="00975A5B"/>
    <w:rsid w:val="0098375D"/>
    <w:rsid w:val="009A01E0"/>
    <w:rsid w:val="009A24C7"/>
    <w:rsid w:val="009A765C"/>
    <w:rsid w:val="009B275A"/>
    <w:rsid w:val="009B3FAC"/>
    <w:rsid w:val="009B6BDB"/>
    <w:rsid w:val="009C3145"/>
    <w:rsid w:val="009C5071"/>
    <w:rsid w:val="009C70EB"/>
    <w:rsid w:val="009E0839"/>
    <w:rsid w:val="009E49FA"/>
    <w:rsid w:val="009E5A06"/>
    <w:rsid w:val="009F13F8"/>
    <w:rsid w:val="00A04365"/>
    <w:rsid w:val="00A043B9"/>
    <w:rsid w:val="00A06439"/>
    <w:rsid w:val="00A10187"/>
    <w:rsid w:val="00A11653"/>
    <w:rsid w:val="00A116DD"/>
    <w:rsid w:val="00A12352"/>
    <w:rsid w:val="00A268F9"/>
    <w:rsid w:val="00A27008"/>
    <w:rsid w:val="00A277BE"/>
    <w:rsid w:val="00A36D27"/>
    <w:rsid w:val="00A46018"/>
    <w:rsid w:val="00A57A15"/>
    <w:rsid w:val="00A61D52"/>
    <w:rsid w:val="00A73655"/>
    <w:rsid w:val="00A863F7"/>
    <w:rsid w:val="00A96721"/>
    <w:rsid w:val="00A9781E"/>
    <w:rsid w:val="00AA4704"/>
    <w:rsid w:val="00AA69B5"/>
    <w:rsid w:val="00AB056D"/>
    <w:rsid w:val="00AB095C"/>
    <w:rsid w:val="00AB1EB1"/>
    <w:rsid w:val="00AB4AC3"/>
    <w:rsid w:val="00AB5852"/>
    <w:rsid w:val="00AB6595"/>
    <w:rsid w:val="00AB7EE1"/>
    <w:rsid w:val="00AC5FE8"/>
    <w:rsid w:val="00AD5EAB"/>
    <w:rsid w:val="00AF31B4"/>
    <w:rsid w:val="00AF3A6D"/>
    <w:rsid w:val="00B0222A"/>
    <w:rsid w:val="00B10630"/>
    <w:rsid w:val="00B10EC8"/>
    <w:rsid w:val="00B120F6"/>
    <w:rsid w:val="00B134B1"/>
    <w:rsid w:val="00B14C7D"/>
    <w:rsid w:val="00B24951"/>
    <w:rsid w:val="00B27886"/>
    <w:rsid w:val="00B27EFE"/>
    <w:rsid w:val="00B31693"/>
    <w:rsid w:val="00B3468C"/>
    <w:rsid w:val="00B43ED4"/>
    <w:rsid w:val="00B5143F"/>
    <w:rsid w:val="00B52959"/>
    <w:rsid w:val="00B5432A"/>
    <w:rsid w:val="00B57416"/>
    <w:rsid w:val="00B635D8"/>
    <w:rsid w:val="00B71D8E"/>
    <w:rsid w:val="00B9040D"/>
    <w:rsid w:val="00BA28DA"/>
    <w:rsid w:val="00BB161F"/>
    <w:rsid w:val="00BB5268"/>
    <w:rsid w:val="00BC5B05"/>
    <w:rsid w:val="00BD18FE"/>
    <w:rsid w:val="00BE038C"/>
    <w:rsid w:val="00BE73D2"/>
    <w:rsid w:val="00BF178B"/>
    <w:rsid w:val="00C205D5"/>
    <w:rsid w:val="00C461F4"/>
    <w:rsid w:val="00C72A51"/>
    <w:rsid w:val="00C73902"/>
    <w:rsid w:val="00C74FD8"/>
    <w:rsid w:val="00C84133"/>
    <w:rsid w:val="00C90115"/>
    <w:rsid w:val="00C938FD"/>
    <w:rsid w:val="00CA048B"/>
    <w:rsid w:val="00CA1004"/>
    <w:rsid w:val="00CA4C6C"/>
    <w:rsid w:val="00CA7928"/>
    <w:rsid w:val="00CB2203"/>
    <w:rsid w:val="00CC11DB"/>
    <w:rsid w:val="00CD1BB7"/>
    <w:rsid w:val="00CE0D4A"/>
    <w:rsid w:val="00CF154A"/>
    <w:rsid w:val="00CF2C80"/>
    <w:rsid w:val="00CF2C89"/>
    <w:rsid w:val="00D00409"/>
    <w:rsid w:val="00D1425E"/>
    <w:rsid w:val="00D204CD"/>
    <w:rsid w:val="00D21218"/>
    <w:rsid w:val="00D22F98"/>
    <w:rsid w:val="00D31B9F"/>
    <w:rsid w:val="00D4506B"/>
    <w:rsid w:val="00D465C6"/>
    <w:rsid w:val="00D878BD"/>
    <w:rsid w:val="00D91D43"/>
    <w:rsid w:val="00D936BA"/>
    <w:rsid w:val="00DA422F"/>
    <w:rsid w:val="00DA7844"/>
    <w:rsid w:val="00DB2DCF"/>
    <w:rsid w:val="00DB5279"/>
    <w:rsid w:val="00DB6787"/>
    <w:rsid w:val="00DC1E9D"/>
    <w:rsid w:val="00DC2236"/>
    <w:rsid w:val="00DC3F55"/>
    <w:rsid w:val="00DC6FD8"/>
    <w:rsid w:val="00DD1BD0"/>
    <w:rsid w:val="00DD258C"/>
    <w:rsid w:val="00DE569A"/>
    <w:rsid w:val="00DF387C"/>
    <w:rsid w:val="00DF3CBB"/>
    <w:rsid w:val="00E3203F"/>
    <w:rsid w:val="00E357AD"/>
    <w:rsid w:val="00E46C1D"/>
    <w:rsid w:val="00E53797"/>
    <w:rsid w:val="00E54EB4"/>
    <w:rsid w:val="00E673FA"/>
    <w:rsid w:val="00E71834"/>
    <w:rsid w:val="00E73885"/>
    <w:rsid w:val="00E84011"/>
    <w:rsid w:val="00E95043"/>
    <w:rsid w:val="00EB1DC6"/>
    <w:rsid w:val="00EB3343"/>
    <w:rsid w:val="00EB45C8"/>
    <w:rsid w:val="00EB7D6D"/>
    <w:rsid w:val="00EC7A94"/>
    <w:rsid w:val="00ED0B40"/>
    <w:rsid w:val="00ED7629"/>
    <w:rsid w:val="00ED7928"/>
    <w:rsid w:val="00EF00CC"/>
    <w:rsid w:val="00F02D9E"/>
    <w:rsid w:val="00F02E34"/>
    <w:rsid w:val="00F04F8C"/>
    <w:rsid w:val="00F05536"/>
    <w:rsid w:val="00F11767"/>
    <w:rsid w:val="00F25B07"/>
    <w:rsid w:val="00F26074"/>
    <w:rsid w:val="00F34886"/>
    <w:rsid w:val="00F40BA6"/>
    <w:rsid w:val="00F42656"/>
    <w:rsid w:val="00F42F36"/>
    <w:rsid w:val="00F47A5E"/>
    <w:rsid w:val="00F531F7"/>
    <w:rsid w:val="00F55555"/>
    <w:rsid w:val="00F558F0"/>
    <w:rsid w:val="00F56D33"/>
    <w:rsid w:val="00F6296A"/>
    <w:rsid w:val="00F65798"/>
    <w:rsid w:val="00F679D8"/>
    <w:rsid w:val="00F71337"/>
    <w:rsid w:val="00F76A20"/>
    <w:rsid w:val="00F80053"/>
    <w:rsid w:val="00F91286"/>
    <w:rsid w:val="00F931C2"/>
    <w:rsid w:val="00F946F5"/>
    <w:rsid w:val="00F959C1"/>
    <w:rsid w:val="00FA76E3"/>
    <w:rsid w:val="00FB584C"/>
    <w:rsid w:val="00FC3627"/>
    <w:rsid w:val="00FC553C"/>
    <w:rsid w:val="00FC58B9"/>
    <w:rsid w:val="00FD1880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B2ED-A500-4998-960C-339B5737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Rybacki, Jakub Paweł</dc:creator>
  <cp:lastModifiedBy>Rybacki, Jakub Paweł</cp:lastModifiedBy>
  <cp:revision>154</cp:revision>
  <dcterms:created xsi:type="dcterms:W3CDTF">2014-03-05T14:26:00Z</dcterms:created>
  <dcterms:modified xsi:type="dcterms:W3CDTF">2014-10-22T14:28:00Z</dcterms:modified>
</cp:coreProperties>
</file>