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AA4704" w:rsidRDefault="00AA470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925113" w:rsidRDefault="00A116DD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Instrukcja </w:t>
      </w:r>
      <w:r w:rsidR="00925113">
        <w:rPr>
          <w:rFonts w:cstheme="minorHAnsi"/>
          <w:sz w:val="48"/>
          <w:szCs w:val="22"/>
          <w:lang w:val="pl-PL"/>
        </w:rPr>
        <w:t xml:space="preserve">Obsługi </w:t>
      </w:r>
      <w:r>
        <w:rPr>
          <w:rFonts w:cstheme="minorHAnsi"/>
          <w:sz w:val="48"/>
          <w:szCs w:val="22"/>
          <w:lang w:val="pl-PL"/>
        </w:rPr>
        <w:t xml:space="preserve">– </w:t>
      </w:r>
    </w:p>
    <w:p w:rsidR="001B50A4" w:rsidRDefault="00925113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Dodatek </w:t>
      </w:r>
      <w:r w:rsidR="00823D55">
        <w:rPr>
          <w:rFonts w:cstheme="minorHAnsi"/>
          <w:sz w:val="48"/>
          <w:szCs w:val="22"/>
          <w:lang w:val="pl-PL"/>
        </w:rPr>
        <w:t>Time Series</w:t>
      </w:r>
      <w:r>
        <w:rPr>
          <w:rFonts w:cstheme="minorHAnsi"/>
          <w:sz w:val="48"/>
          <w:szCs w:val="22"/>
          <w:lang w:val="pl-PL"/>
        </w:rPr>
        <w:t xml:space="preserve"> v 1.</w:t>
      </w:r>
      <w:r w:rsidR="00823D55">
        <w:rPr>
          <w:rFonts w:cstheme="minorHAnsi"/>
          <w:sz w:val="48"/>
          <w:szCs w:val="22"/>
          <w:lang w:val="pl-PL"/>
        </w:rPr>
        <w:t>1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Jakub Rybacki, </w:t>
      </w:r>
      <w:r>
        <w:rPr>
          <w:rFonts w:cstheme="minorHAnsi"/>
        </w:rPr>
        <w:t>jakub.rybacki@gmail.com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AA4704" w:rsidRPr="002E0BE0" w:rsidRDefault="001B50A4" w:rsidP="002E0BE0">
      <w:pPr>
        <w:jc w:val="center"/>
        <w:rPr>
          <w:rFonts w:cstheme="minorHAnsi"/>
        </w:rPr>
      </w:pPr>
      <w:r>
        <w:rPr>
          <w:rFonts w:cstheme="minorHAnsi"/>
          <w:sz w:val="22"/>
          <w:szCs w:val="22"/>
        </w:rPr>
        <w:t>Warszawa, 201</w:t>
      </w:r>
      <w:r>
        <w:rPr>
          <w:rFonts w:cstheme="minorHAnsi"/>
        </w:rPr>
        <w:t>4</w:t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2014898788"/>
        <w:docPartObj>
          <w:docPartGallery w:val="Table of Contents"/>
          <w:docPartUnique/>
        </w:docPartObj>
      </w:sdtPr>
      <w:sdtEndPr/>
      <w:sdtContent>
        <w:p w:rsidR="007F135C" w:rsidRDefault="007F135C">
          <w:pPr>
            <w:pStyle w:val="Nagwekspisutreci"/>
          </w:pPr>
          <w:r>
            <w:t xml:space="preserve">Spis </w:t>
          </w:r>
          <w:bookmarkStart w:id="0" w:name="_GoBack"/>
          <w:r>
            <w:t>treści</w:t>
          </w:r>
          <w:bookmarkEnd w:id="0"/>
        </w:p>
        <w:p w:rsidR="00742467" w:rsidRDefault="007F135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2209373" w:history="1">
            <w:r w:rsidR="00742467" w:rsidRPr="0058541B">
              <w:rPr>
                <w:rStyle w:val="Hipercze"/>
                <w:noProof/>
              </w:rPr>
              <w:t>Słowem wstępu</w:t>
            </w:r>
            <w:r w:rsidR="00742467">
              <w:rPr>
                <w:noProof/>
                <w:webHidden/>
              </w:rPr>
              <w:tab/>
            </w:r>
            <w:r w:rsidR="00742467">
              <w:rPr>
                <w:noProof/>
                <w:webHidden/>
              </w:rPr>
              <w:fldChar w:fldCharType="begin"/>
            </w:r>
            <w:r w:rsidR="00742467">
              <w:rPr>
                <w:noProof/>
                <w:webHidden/>
              </w:rPr>
              <w:instrText xml:space="preserve"> PAGEREF _Toc382209373 \h </w:instrText>
            </w:r>
            <w:r w:rsidR="00742467">
              <w:rPr>
                <w:noProof/>
                <w:webHidden/>
              </w:rPr>
            </w:r>
            <w:r w:rsidR="00742467">
              <w:rPr>
                <w:noProof/>
                <w:webHidden/>
              </w:rPr>
              <w:fldChar w:fldCharType="separate"/>
            </w:r>
            <w:r w:rsidR="00742467">
              <w:rPr>
                <w:noProof/>
                <w:webHidden/>
              </w:rPr>
              <w:t>3</w:t>
            </w:r>
            <w:r w:rsidR="00742467"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74" w:history="1">
            <w:r w:rsidRPr="0058541B">
              <w:rPr>
                <w:rStyle w:val="Hipercze"/>
                <w:noProof/>
              </w:rPr>
              <w:t>Instalacja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75" w:history="1">
            <w:r w:rsidRPr="0058541B">
              <w:rPr>
                <w:rStyle w:val="Hipercze"/>
                <w:noProof/>
              </w:rPr>
              <w:t>Skróty Klawiszowe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76" w:history="1">
            <w:r w:rsidRPr="0058541B">
              <w:rPr>
                <w:rStyle w:val="Hipercze"/>
                <w:noProof/>
              </w:rPr>
              <w:t>Wymagania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77" w:history="1">
            <w:r w:rsidRPr="0058541B">
              <w:rPr>
                <w:rStyle w:val="Hipercze"/>
                <w:noProof/>
              </w:rPr>
              <w:t>Filtr Hodricka-Prescotta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78" w:history="1">
            <w:r w:rsidRPr="0058541B">
              <w:rPr>
                <w:rStyle w:val="Hipercze"/>
                <w:noProof/>
              </w:rPr>
              <w:t>Zgodność z pakietami statystycznymi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79" w:history="1">
            <w:r w:rsidRPr="0058541B">
              <w:rPr>
                <w:rStyle w:val="Hipercze"/>
                <w:noProof/>
              </w:rPr>
              <w:t>Odsezonowanie deterministyczne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80" w:history="1">
            <w:r w:rsidRPr="0058541B">
              <w:rPr>
                <w:rStyle w:val="Hipercze"/>
                <w:noProof/>
              </w:rPr>
              <w:t>Ekstrapolacja Trendu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81" w:history="1">
            <w:r w:rsidRPr="0058541B">
              <w:rPr>
                <w:rStyle w:val="Hipercze"/>
                <w:noProof/>
              </w:rPr>
              <w:t>Korelogram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467" w:rsidRDefault="00742467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82209382" w:history="1">
            <w:r w:rsidRPr="0058541B">
              <w:rPr>
                <w:rStyle w:val="Hipercze"/>
                <w:noProof/>
              </w:rPr>
              <w:t>Porównanie do innych pakietów statystycznych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_Toc382209382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CB8" w:rsidRDefault="007F135C">
          <w:r>
            <w:rPr>
              <w:b/>
              <w:bCs/>
            </w:rPr>
            <w:fldChar w:fldCharType="end"/>
          </w:r>
        </w:p>
      </w:sdtContent>
    </w:sdt>
    <w:p w:rsidR="007F135C" w:rsidRDefault="00037CB8">
      <w:r>
        <w:br w:type="page"/>
      </w:r>
    </w:p>
    <w:p w:rsidR="007F135C" w:rsidRDefault="007F135C" w:rsidP="007F135C">
      <w:pPr>
        <w:pStyle w:val="Nagwek1"/>
      </w:pPr>
      <w:bookmarkStart w:id="1" w:name="_Toc382209373"/>
      <w:r>
        <w:lastRenderedPageBreak/>
        <w:t>Słowem wstępu</w:t>
      </w:r>
      <w:bookmarkEnd w:id="1"/>
    </w:p>
    <w:p w:rsidR="00B43ED4" w:rsidRDefault="007F135C" w:rsidP="00BB161F">
      <w:pPr>
        <w:jc w:val="both"/>
      </w:pPr>
      <w:r>
        <w:t xml:space="preserve">Niniejszy poradnik powstał w celu przedstawienia </w:t>
      </w:r>
      <w:r w:rsidR="00FC3627">
        <w:t xml:space="preserve">działania dodatku </w:t>
      </w:r>
      <w:proofErr w:type="spellStart"/>
      <w:r w:rsidR="00BB161F">
        <w:t>Time_Series</w:t>
      </w:r>
      <w:proofErr w:type="spellEnd"/>
      <w:r w:rsidR="00BB161F">
        <w:t xml:space="preserve">, oferującego </w:t>
      </w:r>
      <w:r w:rsidR="009B3FAC">
        <w:t>proste i łatwe w użytkowaniu implementacje podstawowych narzędzi analizy szeregów czasowych. W ramach pakietu użytkownik znajdzie:</w:t>
      </w:r>
    </w:p>
    <w:p w:rsidR="009B3FAC" w:rsidRDefault="009B3FAC" w:rsidP="009B3FAC">
      <w:pPr>
        <w:pStyle w:val="Akapitzlist"/>
        <w:numPr>
          <w:ilvl w:val="0"/>
          <w:numId w:val="11"/>
        </w:numPr>
        <w:jc w:val="both"/>
      </w:pPr>
      <w:r>
        <w:t xml:space="preserve">Filtr </w:t>
      </w:r>
      <w:proofErr w:type="spellStart"/>
      <w:r>
        <w:t>Hodricka-Prescotta</w:t>
      </w:r>
      <w:proofErr w:type="spellEnd"/>
    </w:p>
    <w:p w:rsidR="009B3FAC" w:rsidRDefault="009B3FAC" w:rsidP="009B3FAC">
      <w:pPr>
        <w:pStyle w:val="Akapitzlist"/>
        <w:numPr>
          <w:ilvl w:val="0"/>
          <w:numId w:val="11"/>
        </w:numPr>
        <w:jc w:val="both"/>
      </w:pPr>
      <w:r>
        <w:t xml:space="preserve">Ekstrapolacje trendu (Modele </w:t>
      </w:r>
      <w:proofErr w:type="spellStart"/>
      <w:r>
        <w:t>Holta</w:t>
      </w:r>
      <w:proofErr w:type="spellEnd"/>
      <w:r>
        <w:t xml:space="preserve"> i </w:t>
      </w:r>
      <w:proofErr w:type="spellStart"/>
      <w:r>
        <w:t>Holta-Wintersa</w:t>
      </w:r>
      <w:proofErr w:type="spellEnd"/>
      <w:r>
        <w:t>)</w:t>
      </w:r>
    </w:p>
    <w:p w:rsidR="009B3FAC" w:rsidRDefault="00166C73" w:rsidP="009B3FAC">
      <w:pPr>
        <w:pStyle w:val="Akapitzlist"/>
        <w:numPr>
          <w:ilvl w:val="0"/>
          <w:numId w:val="11"/>
        </w:numPr>
        <w:jc w:val="both"/>
      </w:pPr>
      <w:proofErr w:type="spellStart"/>
      <w:r>
        <w:t>Odsezonowanie</w:t>
      </w:r>
      <w:proofErr w:type="spellEnd"/>
      <w:r>
        <w:t xml:space="preserve"> </w:t>
      </w:r>
      <w:r w:rsidR="00DE569A">
        <w:t>deterministyczne</w:t>
      </w:r>
    </w:p>
    <w:p w:rsidR="00F02E34" w:rsidRDefault="005400BA" w:rsidP="00F02E34">
      <w:pPr>
        <w:jc w:val="both"/>
      </w:pPr>
      <w:r>
        <w:t>Ostatecznie w ramach dodatku dodatkowo</w:t>
      </w:r>
      <w:r w:rsidR="002230ED">
        <w:t xml:space="preserve"> załączona została opcja rysowania </w:t>
      </w:r>
      <w:proofErr w:type="spellStart"/>
      <w:r w:rsidR="002230ED">
        <w:t>korelogramu</w:t>
      </w:r>
      <w:proofErr w:type="spellEnd"/>
      <w:r w:rsidR="002230ED">
        <w:t>.</w:t>
      </w:r>
    </w:p>
    <w:p w:rsidR="00F6296A" w:rsidRDefault="00F6296A" w:rsidP="00F6296A">
      <w:pPr>
        <w:pStyle w:val="Nagwek1"/>
      </w:pPr>
      <w:bookmarkStart w:id="2" w:name="_Toc382209374"/>
      <w:r>
        <w:t>Instalacja</w:t>
      </w:r>
      <w:bookmarkEnd w:id="2"/>
    </w:p>
    <w:p w:rsidR="00246893" w:rsidRDefault="00246893" w:rsidP="00246893">
      <w:pPr>
        <w:jc w:val="both"/>
      </w:pPr>
      <w:r>
        <w:t xml:space="preserve">Instalacja dodatku wprowadza zmiany dwutorowo – w zakładce ‘Dodatki’ pojawi się specjalne menu dla </w:t>
      </w:r>
      <w:r w:rsidR="0062242E">
        <w:t>pakietu, takie jak na rysunku poniżej.</w:t>
      </w:r>
    </w:p>
    <w:p w:rsidR="00246893" w:rsidRDefault="002A64AA" w:rsidP="00EB45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64665" cy="1197610"/>
            <wp:effectExtent l="0" t="0" r="6985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2E" w:rsidRPr="00246893" w:rsidRDefault="0062242E" w:rsidP="0062242E">
      <w:r>
        <w:t>Dodatkowo funkcjonalność pakietu zostanie podpisana pod skróty klawiszowe. Te zaprezentowane są poniżej.</w:t>
      </w:r>
    </w:p>
    <w:p w:rsidR="00F6296A" w:rsidRDefault="00246893" w:rsidP="00246893">
      <w:pPr>
        <w:pStyle w:val="Nagwek2"/>
      </w:pPr>
      <w:bookmarkStart w:id="3" w:name="_Toc382209375"/>
      <w:r>
        <w:t>Skróty Klawiszowe</w:t>
      </w:r>
      <w:bookmarkEnd w:id="3"/>
    </w:p>
    <w:p w:rsidR="00037CB8" w:rsidRPr="00037CB8" w:rsidRDefault="00037CB8" w:rsidP="00037CB8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7CB8" w:rsidTr="0003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Pr="00037CB8" w:rsidRDefault="000F2B8F" w:rsidP="00037CB8">
            <w:pPr>
              <w:jc w:val="center"/>
            </w:pPr>
            <w:r w:rsidRPr="00037CB8">
              <w:br w:type="page"/>
            </w:r>
            <w:r w:rsidR="00037CB8" w:rsidRPr="00037CB8">
              <w:t>Skrót</w:t>
            </w:r>
          </w:p>
        </w:tc>
        <w:tc>
          <w:tcPr>
            <w:tcW w:w="4606" w:type="dxa"/>
          </w:tcPr>
          <w:p w:rsidR="00037CB8" w:rsidRPr="00037CB8" w:rsidRDefault="00037CB8" w:rsidP="0003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823D55" w:rsidP="00037CB8">
            <w:pPr>
              <w:jc w:val="center"/>
            </w:pPr>
            <w:r>
              <w:t>CTRL + SHIFT + F7</w:t>
            </w:r>
          </w:p>
        </w:tc>
        <w:tc>
          <w:tcPr>
            <w:tcW w:w="4606" w:type="dxa"/>
          </w:tcPr>
          <w:p w:rsidR="00037CB8" w:rsidRDefault="00F946F5" w:rsidP="0003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Filtr </w:t>
            </w:r>
            <w:proofErr w:type="spellStart"/>
            <w:r>
              <w:t>Hodricka-Prescotta</w:t>
            </w:r>
            <w:proofErr w:type="spellEnd"/>
          </w:p>
        </w:tc>
      </w:tr>
      <w:tr w:rsidR="00037CB8" w:rsidTr="0003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823D55" w:rsidP="00276F61">
            <w:pPr>
              <w:jc w:val="center"/>
            </w:pPr>
            <w:r>
              <w:t>ALT + SHIFT + F7</w:t>
            </w:r>
          </w:p>
        </w:tc>
        <w:tc>
          <w:tcPr>
            <w:tcW w:w="4606" w:type="dxa"/>
          </w:tcPr>
          <w:p w:rsidR="00037CB8" w:rsidRDefault="00F946F5" w:rsidP="0003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Ekstrapolacja trendu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823D55" w:rsidP="00037CB8">
            <w:pPr>
              <w:jc w:val="center"/>
            </w:pPr>
            <w:r>
              <w:t>CTRL + ALT + F7</w:t>
            </w:r>
          </w:p>
        </w:tc>
        <w:tc>
          <w:tcPr>
            <w:tcW w:w="4606" w:type="dxa"/>
          </w:tcPr>
          <w:p w:rsidR="00037CB8" w:rsidRDefault="00F946F5" w:rsidP="00F2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Odsezonowanie</w:t>
            </w:r>
            <w:proofErr w:type="spellEnd"/>
            <w:r>
              <w:t xml:space="preserve"> deterministyczne</w:t>
            </w:r>
          </w:p>
        </w:tc>
      </w:tr>
    </w:tbl>
    <w:p w:rsidR="004F41B1" w:rsidRDefault="004F41B1" w:rsidP="000F2B8F"/>
    <w:p w:rsidR="00823D55" w:rsidRDefault="00823D55" w:rsidP="00823D55">
      <w:pPr>
        <w:pStyle w:val="Nagwek2"/>
      </w:pPr>
      <w:bookmarkStart w:id="4" w:name="_Toc382209376"/>
      <w:r>
        <w:t>Wymagania</w:t>
      </w:r>
      <w:bookmarkEnd w:id="4"/>
    </w:p>
    <w:p w:rsidR="00E46C1D" w:rsidRDefault="00823D55" w:rsidP="00823D55">
      <w:pPr>
        <w:jc w:val="both"/>
      </w:pPr>
      <w:r>
        <w:t xml:space="preserve">Do poprawnego działania pakietu potrzebna jest instalacja dodatku </w:t>
      </w:r>
      <w:proofErr w:type="spellStart"/>
      <w:r w:rsidR="000071F9">
        <w:t>S</w:t>
      </w:r>
      <w:r>
        <w:t>olver</w:t>
      </w:r>
      <w:proofErr w:type="spellEnd"/>
      <w:r>
        <w:t>. Instrukcję obrazkową  jak załadować dodatek można znaleźć pod adresem:</w:t>
      </w:r>
      <w:r w:rsidRPr="00823D55">
        <w:t xml:space="preserve"> </w:t>
      </w:r>
      <w:hyperlink r:id="rId10" w:history="1">
        <w:r w:rsidRPr="00916CB3">
          <w:rPr>
            <w:rStyle w:val="Hipercze"/>
          </w:rPr>
          <w:t>http://excel.info.pl/216/jak-wlaczyc-dodate-solver-w-programie-excel.html</w:t>
        </w:r>
      </w:hyperlink>
      <w:r>
        <w:t xml:space="preserve"> </w:t>
      </w:r>
    </w:p>
    <w:p w:rsidR="00E46C1D" w:rsidRDefault="00E46C1D" w:rsidP="00E46C1D">
      <w:pPr>
        <w:jc w:val="both"/>
      </w:pPr>
      <w:r>
        <w:t>Wszystkie komponenty pakietu zakładać będą ułożenie danych w wierszach.</w:t>
      </w:r>
    </w:p>
    <w:p w:rsidR="00E46C1D" w:rsidRDefault="00E46C1D" w:rsidP="00E46C1D">
      <w:pPr>
        <w:jc w:val="both"/>
      </w:pPr>
    </w:p>
    <w:p w:rsidR="00E46C1D" w:rsidRDefault="00E46C1D">
      <w:r>
        <w:br w:type="page"/>
      </w:r>
    </w:p>
    <w:p w:rsidR="002A64AA" w:rsidRDefault="00E46C1D" w:rsidP="00E46C1D">
      <w:pPr>
        <w:pStyle w:val="Nagwek1"/>
      </w:pPr>
      <w:bookmarkStart w:id="5" w:name="_Toc382209377"/>
      <w:r>
        <w:lastRenderedPageBreak/>
        <w:t>Filtr Hodricka-Prescotta</w:t>
      </w:r>
      <w:bookmarkEnd w:id="5"/>
    </w:p>
    <w:p w:rsidR="002A64AA" w:rsidRDefault="002A64AA" w:rsidP="002A64AA">
      <w:pPr>
        <w:jc w:val="both"/>
      </w:pPr>
      <w:r>
        <w:t xml:space="preserve">Wybór opcji  </w:t>
      </w:r>
      <w:proofErr w:type="spellStart"/>
      <w:r>
        <w:rPr>
          <w:b/>
          <w:i/>
        </w:rPr>
        <w:t>Hodrick</w:t>
      </w:r>
      <w:proofErr w:type="spellEnd"/>
      <w:r>
        <w:rPr>
          <w:b/>
          <w:i/>
        </w:rPr>
        <w:t xml:space="preserve"> Prescott </w:t>
      </w:r>
      <w:proofErr w:type="spellStart"/>
      <w:r>
        <w:rPr>
          <w:b/>
          <w:i/>
        </w:rPr>
        <w:t>filter</w:t>
      </w:r>
      <w:proofErr w:type="spellEnd"/>
      <w:r>
        <w:t xml:space="preserve"> bądź wciśnięcie </w:t>
      </w:r>
      <w:r>
        <w:rPr>
          <w:b/>
        </w:rPr>
        <w:t xml:space="preserve">CTRL + SHIFT + F7 </w:t>
      </w:r>
      <w:r>
        <w:t>wywoła pojawienie się następującego interfejsu:</w:t>
      </w:r>
    </w:p>
    <w:p w:rsidR="00395770" w:rsidRDefault="00395770" w:rsidP="00395770">
      <w:pPr>
        <w:jc w:val="center"/>
      </w:pPr>
      <w:r>
        <w:rPr>
          <w:noProof/>
          <w:lang w:eastAsia="pl-PL"/>
        </w:rPr>
        <w:drawing>
          <wp:inline distT="0" distB="0" distL="0" distR="0" wp14:anchorId="491D53AB" wp14:editId="2A8E421C">
            <wp:extent cx="4572000" cy="2619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FE" w:rsidRDefault="00B27EFE" w:rsidP="00B27EFE">
      <w:pPr>
        <w:jc w:val="both"/>
      </w:pPr>
      <w:r>
        <w:t xml:space="preserve">W polu </w:t>
      </w:r>
      <w:r w:rsidRPr="006A7BEA">
        <w:rPr>
          <w:i/>
        </w:rPr>
        <w:t>Input</w:t>
      </w:r>
      <w:r>
        <w:t xml:space="preserve"> umieszczamy zakres danych – możliwe jest jednoczesne wybranie kilku serii ułożonych w sąsiednich kolumnach, koniecznej jest jednak zaznaczenie wszystkich interesujących nas danych </w:t>
      </w:r>
    </w:p>
    <w:p w:rsidR="00B27EFE" w:rsidRDefault="00B27EFE" w:rsidP="00B27EFE">
      <w:pPr>
        <w:jc w:val="both"/>
      </w:pPr>
      <w:r>
        <w:t xml:space="preserve">W polu </w:t>
      </w:r>
      <w:proofErr w:type="spellStart"/>
      <w:r>
        <w:rPr>
          <w:i/>
        </w:rPr>
        <w:t>Out</w:t>
      </w:r>
      <w:r w:rsidRPr="006A7BEA">
        <w:rPr>
          <w:i/>
        </w:rPr>
        <w:t>put</w:t>
      </w:r>
      <w:proofErr w:type="spellEnd"/>
      <w:r>
        <w:rPr>
          <w:i/>
        </w:rPr>
        <w:t xml:space="preserve"> </w:t>
      </w:r>
      <w:r>
        <w:t xml:space="preserve">umieszczamy miejsce w którym chcemy umieścić wynik. Należy zauważyć, że program nie wymaga dokładnego określania ile miejsca zając mają wyniki (przeliczone zostaną wszystkie obserwacje z pola </w:t>
      </w:r>
      <w:r>
        <w:rPr>
          <w:i/>
        </w:rPr>
        <w:t>Input</w:t>
      </w:r>
      <w:r>
        <w:t xml:space="preserve">), z reguły wystarczy zaznaczyć pojedynczą komórkę. </w:t>
      </w:r>
    </w:p>
    <w:p w:rsidR="002B45EA" w:rsidRPr="002B45EA" w:rsidRDefault="002B45EA" w:rsidP="00B27EFE">
      <w:pPr>
        <w:jc w:val="both"/>
      </w:pPr>
      <w:r>
        <w:t xml:space="preserve">Pole </w:t>
      </w:r>
      <w:r w:rsidRPr="002B45EA">
        <w:rPr>
          <w:i/>
        </w:rPr>
        <w:t>Lambda</w:t>
      </w:r>
      <w:r>
        <w:rPr>
          <w:i/>
        </w:rPr>
        <w:t xml:space="preserve"> </w:t>
      </w:r>
      <w:r>
        <w:t>odpowiada za parametr przekazywany do równania – domyślnie ustawione jest na wartość 1600 zalecaną przez autorów dla danych kwartalnych.</w:t>
      </w:r>
    </w:p>
    <w:p w:rsidR="002A64AA" w:rsidRDefault="00F80053" w:rsidP="002A64AA">
      <w:pPr>
        <w:pStyle w:val="Nagwek2"/>
      </w:pPr>
      <w:bookmarkStart w:id="6" w:name="_Toc382209378"/>
      <w:r>
        <w:t>Z</w:t>
      </w:r>
      <w:r w:rsidR="002A64AA">
        <w:t>godność z pakietami statystycznymi</w:t>
      </w:r>
      <w:bookmarkEnd w:id="6"/>
      <w:r w:rsidR="002A64AA">
        <w:t xml:space="preserve"> </w:t>
      </w:r>
    </w:p>
    <w:p w:rsidR="00493303" w:rsidRDefault="00DC2236">
      <w:r>
        <w:t xml:space="preserve">Makro wykorzystuje oryginalną formułę z </w:t>
      </w:r>
      <w:proofErr w:type="spellStart"/>
      <w:r>
        <w:t>paperu</w:t>
      </w:r>
      <w:proofErr w:type="spellEnd"/>
      <w:r>
        <w:t xml:space="preserve"> HP. </w:t>
      </w:r>
      <w:r w:rsidR="0015126D">
        <w:t>Ścieżka wyznaczona przed dodatek może nieznacznie różnić się od tej uzyskanej w profesjonalnych pakietach statystycznych ze względu na wykorzystanie innych algorytmów optymalizacyjnych.</w:t>
      </w:r>
      <w:r w:rsidR="00493303">
        <w:t xml:space="preserve"> Za przykład różnic posłuży wygładzona dynamika r/r polskiego PKB:</w:t>
      </w:r>
    </w:p>
    <w:p w:rsidR="0015126D" w:rsidRDefault="00DC2236" w:rsidP="00DC2236">
      <w:pPr>
        <w:jc w:val="center"/>
      </w:pPr>
      <w:r>
        <w:rPr>
          <w:noProof/>
          <w:lang w:eastAsia="pl-PL"/>
        </w:rPr>
        <w:drawing>
          <wp:inline distT="0" distB="0" distL="0" distR="0" wp14:anchorId="568C3481" wp14:editId="7F44F3A3">
            <wp:extent cx="4187952" cy="2304288"/>
            <wp:effectExtent l="0" t="0" r="22225" b="2032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5126D">
        <w:br w:type="page"/>
      </w:r>
    </w:p>
    <w:p w:rsidR="00C73902" w:rsidRDefault="00C73902" w:rsidP="00C73902">
      <w:pPr>
        <w:pStyle w:val="Nagwek1"/>
      </w:pPr>
      <w:bookmarkStart w:id="7" w:name="_Toc382209379"/>
      <w:r>
        <w:lastRenderedPageBreak/>
        <w:t>Odsezonowanie deterministyczne</w:t>
      </w:r>
      <w:bookmarkEnd w:id="7"/>
    </w:p>
    <w:p w:rsidR="00C73902" w:rsidRDefault="00C73902" w:rsidP="00C73902">
      <w:pPr>
        <w:jc w:val="both"/>
      </w:pPr>
      <w:r>
        <w:t xml:space="preserve">Wybór opcji  </w:t>
      </w:r>
      <w:proofErr w:type="spellStart"/>
      <w:r>
        <w:rPr>
          <w:b/>
          <w:i/>
        </w:rPr>
        <w:t>Seasonal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adjustment</w:t>
      </w:r>
      <w:proofErr w:type="spellEnd"/>
      <w:r>
        <w:t xml:space="preserve"> bądź wciśnięcie </w:t>
      </w:r>
      <w:r>
        <w:rPr>
          <w:b/>
        </w:rPr>
        <w:t xml:space="preserve">CTRL + ALT + F7 </w:t>
      </w:r>
      <w:r>
        <w:t>wywoła pojawienie się następującego interfejsu:</w:t>
      </w:r>
    </w:p>
    <w:p w:rsidR="00C73902" w:rsidRDefault="005F5A7E" w:rsidP="005F5A7E">
      <w:pPr>
        <w:jc w:val="center"/>
      </w:pPr>
      <w:r>
        <w:rPr>
          <w:noProof/>
          <w:lang w:eastAsia="pl-PL"/>
        </w:rPr>
        <w:drawing>
          <wp:inline distT="0" distB="0" distL="0" distR="0" wp14:anchorId="4FE3D3C7" wp14:editId="72405FF1">
            <wp:extent cx="4000500" cy="23812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7E" w:rsidRDefault="005F5A7E" w:rsidP="005F5A7E">
      <w:pPr>
        <w:jc w:val="both"/>
      </w:pPr>
      <w:r>
        <w:t xml:space="preserve">Program pozwala nam na usunięcie stałych składników sezonowych, obliczanych w wyniku regresji liniowej wybranego szeregu czasowego na zmienne zero-jedynkowe symbolizujące numer miesiąca (miesiąc bazowy dla którego pomijamy zmienną wybieramy w polu </w:t>
      </w:r>
      <w:proofErr w:type="spellStart"/>
      <w:r w:rsidRPr="005F5A7E">
        <w:rPr>
          <w:i/>
        </w:rPr>
        <w:t>reference</w:t>
      </w:r>
      <w:proofErr w:type="spellEnd"/>
      <w:r w:rsidRPr="005F5A7E">
        <w:rPr>
          <w:i/>
        </w:rPr>
        <w:t xml:space="preserve"> period</w:t>
      </w:r>
      <w:r>
        <w:t xml:space="preserve"> – dla względnej poprawności wyników powinien on charakteryzować się możliwie najniższym wpływem czynników sezonowych)</w:t>
      </w:r>
      <w:r w:rsidR="00784FF4">
        <w:t>.</w:t>
      </w:r>
    </w:p>
    <w:p w:rsidR="00784FF4" w:rsidRDefault="008D29D2" w:rsidP="005F5A7E">
      <w:pPr>
        <w:jc w:val="both"/>
      </w:pPr>
      <w:r>
        <w:t xml:space="preserve">W polu </w:t>
      </w:r>
      <w:proofErr w:type="spellStart"/>
      <w:r w:rsidRPr="008D29D2">
        <w:rPr>
          <w:i/>
        </w:rPr>
        <w:t>seasonality</w:t>
      </w:r>
      <w:proofErr w:type="spellEnd"/>
      <w:r w:rsidRPr="008D29D2">
        <w:rPr>
          <w:i/>
        </w:rPr>
        <w:t xml:space="preserve"> </w:t>
      </w:r>
      <w:r>
        <w:rPr>
          <w:i/>
        </w:rPr>
        <w:t>(</w:t>
      </w:r>
      <w:proofErr w:type="spellStart"/>
      <w:r w:rsidRPr="008D29D2">
        <w:rPr>
          <w:i/>
        </w:rPr>
        <w:t>phase</w:t>
      </w:r>
      <w:proofErr w:type="spellEnd"/>
      <w:r>
        <w:rPr>
          <w:i/>
        </w:rPr>
        <w:t>)</w:t>
      </w:r>
      <w:r>
        <w:t xml:space="preserve"> wybieramy ilość okresów w cyklu - bazowo program ustawiony jest tak, aby obsługiwać dane miesięczne  (12 okresów).</w:t>
      </w:r>
    </w:p>
    <w:p w:rsidR="00C72A51" w:rsidRDefault="008D29D2" w:rsidP="005F5A7E">
      <w:pPr>
        <w:jc w:val="both"/>
      </w:pPr>
      <w:r>
        <w:t xml:space="preserve">W polu </w:t>
      </w:r>
      <w:r w:rsidRPr="008D29D2">
        <w:rPr>
          <w:i/>
        </w:rPr>
        <w:t>Input</w:t>
      </w:r>
      <w:r w:rsidR="00C72A51">
        <w:rPr>
          <w:i/>
        </w:rPr>
        <w:t xml:space="preserve"> </w:t>
      </w:r>
      <w:r w:rsidR="00C72A51">
        <w:t xml:space="preserve">wprowadzamy dane serii dla, której chcemy wykonać obliczenia. W odróżnieniu od filtru HP Przeliczona zostanie jednak jedynie pierwsza kolumna. W polu </w:t>
      </w:r>
      <w:proofErr w:type="spellStart"/>
      <w:r w:rsidR="00C72A51" w:rsidRPr="00C72A51">
        <w:rPr>
          <w:i/>
        </w:rPr>
        <w:t>Output</w:t>
      </w:r>
      <w:proofErr w:type="spellEnd"/>
      <w:r w:rsidR="00C72A51">
        <w:rPr>
          <w:i/>
        </w:rPr>
        <w:t xml:space="preserve"> </w:t>
      </w:r>
      <w:r w:rsidR="00C72A51">
        <w:t>wybieramy komórkę w której zaczynać ma się otrzymany wydruk.</w:t>
      </w:r>
    </w:p>
    <w:p w:rsidR="0030592E" w:rsidRDefault="0030592E" w:rsidP="005F5A7E">
      <w:pPr>
        <w:jc w:val="both"/>
      </w:pPr>
      <w:r>
        <w:t>Przykładowy wynik algorytmu dla danych dynamiki m/m cen warzyw w Polsce przedstawia poniższy wykres</w:t>
      </w:r>
      <w:r w:rsidR="00F42F36">
        <w:t xml:space="preserve"> (miesiąc bazowy - kwiecień)</w:t>
      </w:r>
      <w:r w:rsidR="00E71834">
        <w:t>:</w:t>
      </w:r>
    </w:p>
    <w:p w:rsidR="00E71834" w:rsidRDefault="00E71834" w:rsidP="00E7183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80890" cy="275209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8FA" w:rsidRDefault="00F47A5E" w:rsidP="00F47A5E">
      <w:pPr>
        <w:pStyle w:val="Nagwek1"/>
      </w:pPr>
      <w:bookmarkStart w:id="8" w:name="_Toc382209380"/>
      <w:r>
        <w:lastRenderedPageBreak/>
        <w:t>Ekstrapolacja Trendu</w:t>
      </w:r>
      <w:bookmarkEnd w:id="8"/>
    </w:p>
    <w:p w:rsidR="001628FA" w:rsidRDefault="001628FA" w:rsidP="001628FA">
      <w:pPr>
        <w:jc w:val="both"/>
      </w:pPr>
      <w:r>
        <w:t xml:space="preserve">Wybór opcji  </w:t>
      </w:r>
      <w:r w:rsidR="00757950">
        <w:rPr>
          <w:b/>
          <w:i/>
        </w:rPr>
        <w:t xml:space="preserve">Trend </w:t>
      </w:r>
      <w:proofErr w:type="spellStart"/>
      <w:r w:rsidR="00757950">
        <w:rPr>
          <w:b/>
          <w:i/>
        </w:rPr>
        <w:t>Extrapolation</w:t>
      </w:r>
      <w:proofErr w:type="spellEnd"/>
      <w:r>
        <w:t xml:space="preserve"> bądź wciśnięcie </w:t>
      </w:r>
      <w:r>
        <w:rPr>
          <w:b/>
        </w:rPr>
        <w:t xml:space="preserve"> ALT + SHIFT + F7 </w:t>
      </w:r>
      <w:r>
        <w:t>wywoła pojawienie się następującego interfejsu:</w:t>
      </w:r>
    </w:p>
    <w:p w:rsidR="00DF387C" w:rsidRDefault="00F56D33" w:rsidP="00521144">
      <w:pPr>
        <w:jc w:val="center"/>
      </w:pPr>
      <w:r>
        <w:rPr>
          <w:noProof/>
          <w:lang w:eastAsia="pl-PL"/>
        </w:rPr>
        <w:drawing>
          <wp:inline distT="0" distB="0" distL="0" distR="0" wp14:anchorId="2327CBCB" wp14:editId="50A5004F">
            <wp:extent cx="3886200" cy="2924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203">
        <w:tab/>
      </w:r>
    </w:p>
    <w:p w:rsidR="00B0222A" w:rsidRPr="0035362C" w:rsidRDefault="00F56D33" w:rsidP="0035362C">
      <w:pPr>
        <w:jc w:val="both"/>
      </w:pPr>
      <w:r>
        <w:t>Program pozwala na przedłużenie trendu liniowego (</w:t>
      </w:r>
      <w:proofErr w:type="spellStart"/>
      <w:r>
        <w:t>Holt</w:t>
      </w:r>
      <w:proofErr w:type="spellEnd"/>
      <w:r>
        <w:t xml:space="preserve"> Model i </w:t>
      </w:r>
      <w:proofErr w:type="spellStart"/>
      <w:r>
        <w:t>Exponential</w:t>
      </w:r>
      <w:proofErr w:type="spellEnd"/>
      <w:r>
        <w:t xml:space="preserve"> </w:t>
      </w:r>
      <w:proofErr w:type="spellStart"/>
      <w:r>
        <w:t>Smoothing</w:t>
      </w:r>
      <w:proofErr w:type="spellEnd"/>
      <w:r>
        <w:t xml:space="preserve">), oraz </w:t>
      </w:r>
      <w:r w:rsidR="00B0222A">
        <w:t>przedłużanie serii z uwzględnieniem wahań sezonowych (</w:t>
      </w:r>
      <w:proofErr w:type="spellStart"/>
      <w:r w:rsidR="00B0222A">
        <w:t>Holt-Winters</w:t>
      </w:r>
      <w:proofErr w:type="spellEnd"/>
      <w:r w:rsidR="00B0222A">
        <w:t xml:space="preserve"> Model).</w:t>
      </w:r>
      <w:r w:rsidR="009A765C">
        <w:t xml:space="preserve"> </w:t>
      </w:r>
      <w:r w:rsidR="0035362C">
        <w:t xml:space="preserve">W przypadku tego drugiego możliwy jest dobór ilości okresów które tworzą pojedynczy cykl (pole </w:t>
      </w:r>
      <w:proofErr w:type="spellStart"/>
      <w:r w:rsidR="0035362C">
        <w:rPr>
          <w:i/>
        </w:rPr>
        <w:t>seasonality</w:t>
      </w:r>
      <w:proofErr w:type="spellEnd"/>
      <w:r w:rsidR="0035362C">
        <w:rPr>
          <w:i/>
        </w:rPr>
        <w:t xml:space="preserve"> (</w:t>
      </w:r>
      <w:proofErr w:type="spellStart"/>
      <w:r w:rsidR="0035362C">
        <w:rPr>
          <w:i/>
        </w:rPr>
        <w:t>phase</w:t>
      </w:r>
      <w:proofErr w:type="spellEnd"/>
      <w:r w:rsidR="0035362C">
        <w:rPr>
          <w:i/>
        </w:rPr>
        <w:t>)</w:t>
      </w:r>
      <w:r w:rsidR="0035362C">
        <w:t>)</w:t>
      </w:r>
    </w:p>
    <w:p w:rsidR="009A765C" w:rsidRDefault="009A765C" w:rsidP="009A765C">
      <w:pPr>
        <w:jc w:val="both"/>
      </w:pPr>
      <w:r>
        <w:t xml:space="preserve">Każda z metod zaprogramowana jest w dwóch wersjach – multiplikatywnej gdy wszystkie dane są dodatnie, bądź addytywnej pozwalającej na zmienne o wartości niższej niż zero. Odpowiedzialność  za dobry dobór modelu spoczywa na użytkowniku. </w:t>
      </w:r>
    </w:p>
    <w:p w:rsidR="006B26E4" w:rsidRDefault="006B26E4" w:rsidP="009A765C">
      <w:pPr>
        <w:jc w:val="both"/>
      </w:pPr>
      <w:r>
        <w:t xml:space="preserve">W odróżnieniu od pozostałych modułów pole </w:t>
      </w:r>
      <w:proofErr w:type="spellStart"/>
      <w:r w:rsidRPr="006B26E4">
        <w:rPr>
          <w:i/>
        </w:rPr>
        <w:t>Output</w:t>
      </w:r>
      <w:proofErr w:type="spellEnd"/>
      <w:r>
        <w:rPr>
          <w:i/>
        </w:rPr>
        <w:t xml:space="preserve"> </w:t>
      </w:r>
      <w:r>
        <w:t xml:space="preserve">wymaga podania dokładnej liczby </w:t>
      </w:r>
      <w:r w:rsidR="009C3145">
        <w:t xml:space="preserve">obserwacji, dodatkowo w polu </w:t>
      </w:r>
      <w:r w:rsidR="009C3145" w:rsidRPr="009C3145">
        <w:rPr>
          <w:i/>
        </w:rPr>
        <w:t xml:space="preserve">Input </w:t>
      </w:r>
      <w:r w:rsidR="009C3145">
        <w:t>przeliczana będzie wyłącznie jedna kolumna.</w:t>
      </w:r>
      <w:r w:rsidR="003B74F0">
        <w:t xml:space="preserve"> Przykładowe wykonanie pokazuje następujący wykres:</w:t>
      </w:r>
    </w:p>
    <w:p w:rsidR="003B74F0" w:rsidRDefault="00A277BE" w:rsidP="00A277B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80890" cy="27520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BE" w:rsidRPr="009C3145" w:rsidRDefault="00A277BE" w:rsidP="003B74F0">
      <w:pPr>
        <w:pStyle w:val="Nagwek1"/>
      </w:pPr>
      <w:bookmarkStart w:id="9" w:name="_Toc382209381"/>
      <w:r>
        <w:lastRenderedPageBreak/>
        <w:t>Korelogram</w:t>
      </w:r>
      <w:bookmarkEnd w:id="9"/>
    </w:p>
    <w:p w:rsidR="00BF178B" w:rsidRDefault="00BF178B" w:rsidP="00BF178B">
      <w:pPr>
        <w:jc w:val="both"/>
      </w:pPr>
      <w:r>
        <w:t xml:space="preserve">Wybór opcji  </w:t>
      </w:r>
      <w:proofErr w:type="spellStart"/>
      <w:r>
        <w:rPr>
          <w:b/>
          <w:i/>
        </w:rPr>
        <w:t>Correlogram</w:t>
      </w:r>
      <w:proofErr w:type="spellEnd"/>
      <w:r>
        <w:rPr>
          <w:b/>
          <w:i/>
        </w:rPr>
        <w:t xml:space="preserve"> </w:t>
      </w:r>
      <w:r>
        <w:t xml:space="preserve"> bądź wywoła pojawienie się następującego interfejsu:</w:t>
      </w:r>
    </w:p>
    <w:p w:rsidR="0035362C" w:rsidRDefault="00461749" w:rsidP="00461749">
      <w:pPr>
        <w:jc w:val="center"/>
        <w:rPr>
          <w:i/>
        </w:rPr>
      </w:pPr>
      <w:r>
        <w:rPr>
          <w:noProof/>
          <w:lang w:eastAsia="pl-PL"/>
        </w:rPr>
        <w:drawing>
          <wp:inline distT="0" distB="0" distL="0" distR="0" wp14:anchorId="3AC9E0A5" wp14:editId="5CC69C60">
            <wp:extent cx="3800475" cy="23431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49" w:rsidRDefault="00461749" w:rsidP="008D4262">
      <w:pPr>
        <w:jc w:val="both"/>
      </w:pPr>
      <w:r>
        <w:t>Wszystkie pola działają tak jak w przypadku</w:t>
      </w:r>
      <w:r w:rsidR="008D4262">
        <w:t xml:space="preserve"> programu z </w:t>
      </w:r>
      <w:proofErr w:type="spellStart"/>
      <w:r w:rsidR="008D4262">
        <w:t>odsezonowaniem</w:t>
      </w:r>
      <w:proofErr w:type="spellEnd"/>
      <w:r w:rsidR="008D4262">
        <w:t xml:space="preserve"> (zaznaczamy dokładnie szereg w polu </w:t>
      </w:r>
      <w:r w:rsidR="008D4262" w:rsidRPr="008D4262">
        <w:rPr>
          <w:i/>
        </w:rPr>
        <w:t>Input</w:t>
      </w:r>
      <w:r w:rsidR="008D4262">
        <w:t xml:space="preserve"> i 1 komórkę w polu </w:t>
      </w:r>
      <w:proofErr w:type="spellStart"/>
      <w:r w:rsidR="008D4262">
        <w:rPr>
          <w:i/>
        </w:rPr>
        <w:t>O</w:t>
      </w:r>
      <w:r w:rsidR="008D4262" w:rsidRPr="008D4262">
        <w:rPr>
          <w:i/>
        </w:rPr>
        <w:t>utput</w:t>
      </w:r>
      <w:proofErr w:type="spellEnd"/>
      <w:r w:rsidR="008D4262">
        <w:t>), podstawowo program przedstawia wykres korelacji dla 12 opóźnień.</w:t>
      </w:r>
    </w:p>
    <w:p w:rsidR="00C84133" w:rsidRDefault="00C84133" w:rsidP="00C84133">
      <w:pPr>
        <w:pStyle w:val="Nagwek2"/>
      </w:pPr>
      <w:bookmarkStart w:id="10" w:name="_Toc382209382"/>
      <w:r>
        <w:t>Porównanie do innych pakietów statystycznych</w:t>
      </w:r>
      <w:bookmarkEnd w:id="10"/>
    </w:p>
    <w:p w:rsidR="00C84133" w:rsidRDefault="00C84133" w:rsidP="00C84133">
      <w:r>
        <w:t xml:space="preserve">Program powstał w oparciu o formuły z dokumentacji </w:t>
      </w:r>
      <w:proofErr w:type="spellStart"/>
      <w:r>
        <w:t>MatLab’a</w:t>
      </w:r>
      <w:proofErr w:type="spellEnd"/>
      <w:r>
        <w:t>.</w:t>
      </w:r>
      <w:r w:rsidR="00B3468C">
        <w:t xml:space="preserve"> Poniżej porównanie z wynikami z </w:t>
      </w:r>
      <w:proofErr w:type="spellStart"/>
      <w:r w:rsidR="00B3468C">
        <w:t>Eviews</w:t>
      </w:r>
      <w:proofErr w:type="spellEnd"/>
      <w:r w:rsidR="00B3468C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9"/>
        <w:gridCol w:w="3079"/>
      </w:tblGrid>
      <w:tr w:rsidR="00002E23" w:rsidTr="00002E23">
        <w:tc>
          <w:tcPr>
            <w:tcW w:w="4606" w:type="dxa"/>
          </w:tcPr>
          <w:p w:rsidR="00002E23" w:rsidRDefault="00002E23" w:rsidP="00C84133">
            <w:r>
              <w:object w:dxaOrig="8490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8.9pt;height:121.7pt" o:ole="">
                  <v:imagedata r:id="rId18" o:title=""/>
                </v:shape>
                <o:OLEObject Type="Embed" ProgID="PBrush" ShapeID="_x0000_i1025" DrawAspect="Content" ObjectID="_1455951207" r:id="rId19"/>
              </w:object>
            </w:r>
          </w:p>
        </w:tc>
        <w:tc>
          <w:tcPr>
            <w:tcW w:w="4606" w:type="dxa"/>
          </w:tcPr>
          <w:p w:rsidR="00002E23" w:rsidRDefault="00002E23" w:rsidP="00C84133">
            <w:r>
              <w:object w:dxaOrig="2955" w:dyaOrig="3210">
                <v:shape id="_x0000_i1026" type="#_x0000_t75" style="width:147.6pt;height:160.55pt" o:ole="">
                  <v:imagedata r:id="rId20" o:title=""/>
                </v:shape>
                <o:OLEObject Type="Embed" ProgID="PBrush" ShapeID="_x0000_i1026" DrawAspect="Content" ObjectID="_1455951208" r:id="rId21"/>
              </w:object>
            </w:r>
          </w:p>
        </w:tc>
      </w:tr>
    </w:tbl>
    <w:p w:rsidR="00002E23" w:rsidRPr="00C84133" w:rsidRDefault="00002E23" w:rsidP="00C84133">
      <w:r>
        <w:t>Rezultaty są w zasadzie zbliżone, możliwe są drobne różnice między definicjami statystyki w pakietach. Finalne wykresy prezentują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1"/>
        <w:gridCol w:w="4827"/>
      </w:tblGrid>
      <w:tr w:rsidR="00002E23" w:rsidTr="00002E23">
        <w:trPr>
          <w:trHeight w:val="3081"/>
        </w:trPr>
        <w:tc>
          <w:tcPr>
            <w:tcW w:w="4177" w:type="dxa"/>
          </w:tcPr>
          <w:p w:rsidR="00002E23" w:rsidRDefault="00002E23" w:rsidP="00C84133"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F988BE1" wp14:editId="6A3AE352">
                  <wp:extent cx="2862072" cy="2029968"/>
                  <wp:effectExtent l="0" t="0" r="14605" b="27940"/>
                  <wp:docPr id="9" name="Wykres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002E23" w:rsidRDefault="00002E23" w:rsidP="00C84133">
            <w:r>
              <w:rPr>
                <w:noProof/>
                <w:lang w:eastAsia="pl-PL"/>
              </w:rPr>
              <w:drawing>
                <wp:inline distT="0" distB="0" distL="0" distR="0" wp14:anchorId="702F9D8C" wp14:editId="6DBBFF1D">
                  <wp:extent cx="3099816" cy="2029968"/>
                  <wp:effectExtent l="0" t="0" r="24765" b="27940"/>
                  <wp:docPr id="2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B3468C" w:rsidRPr="00C84133" w:rsidRDefault="00B3468C" w:rsidP="00C84133"/>
    <w:p w:rsidR="008D4262" w:rsidRPr="00461749" w:rsidRDefault="008D4262" w:rsidP="008D4262">
      <w:pPr>
        <w:jc w:val="both"/>
      </w:pPr>
    </w:p>
    <w:sectPr w:rsidR="008D4262" w:rsidRPr="0046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3D" w:rsidRDefault="00BA5C3D" w:rsidP="001B50A4">
      <w:pPr>
        <w:spacing w:before="0" w:after="0" w:line="240" w:lineRule="auto"/>
      </w:pPr>
      <w:r>
        <w:separator/>
      </w:r>
    </w:p>
  </w:endnote>
  <w:endnote w:type="continuationSeparator" w:id="0">
    <w:p w:rsidR="00BA5C3D" w:rsidRDefault="00BA5C3D" w:rsidP="001B5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3D" w:rsidRDefault="00BA5C3D" w:rsidP="001B50A4">
      <w:pPr>
        <w:spacing w:before="0" w:after="0" w:line="240" w:lineRule="auto"/>
      </w:pPr>
      <w:r>
        <w:separator/>
      </w:r>
    </w:p>
  </w:footnote>
  <w:footnote w:type="continuationSeparator" w:id="0">
    <w:p w:rsidR="00BA5C3D" w:rsidRDefault="00BA5C3D" w:rsidP="001B50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44D"/>
    <w:multiLevelType w:val="hybridMultilevel"/>
    <w:tmpl w:val="3A3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40"/>
    <w:multiLevelType w:val="hybridMultilevel"/>
    <w:tmpl w:val="92DC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5BB1"/>
    <w:multiLevelType w:val="hybridMultilevel"/>
    <w:tmpl w:val="C074AA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35B478B9"/>
    <w:multiLevelType w:val="hybridMultilevel"/>
    <w:tmpl w:val="3202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3FAC"/>
    <w:multiLevelType w:val="hybridMultilevel"/>
    <w:tmpl w:val="D520DDA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9B07567"/>
    <w:multiLevelType w:val="hybridMultilevel"/>
    <w:tmpl w:val="AE5E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603E5"/>
    <w:multiLevelType w:val="hybridMultilevel"/>
    <w:tmpl w:val="122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C0DE6"/>
    <w:multiLevelType w:val="hybridMultilevel"/>
    <w:tmpl w:val="D690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77BA5"/>
    <w:multiLevelType w:val="hybridMultilevel"/>
    <w:tmpl w:val="7850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76AA0"/>
    <w:multiLevelType w:val="hybridMultilevel"/>
    <w:tmpl w:val="717A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842EF"/>
    <w:multiLevelType w:val="hybridMultilevel"/>
    <w:tmpl w:val="3C66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F"/>
    <w:rsid w:val="00002E23"/>
    <w:rsid w:val="000071F9"/>
    <w:rsid w:val="00037CB8"/>
    <w:rsid w:val="00052FD6"/>
    <w:rsid w:val="0005624F"/>
    <w:rsid w:val="00072885"/>
    <w:rsid w:val="000874B5"/>
    <w:rsid w:val="000B03AA"/>
    <w:rsid w:val="000C1295"/>
    <w:rsid w:val="000C3BE3"/>
    <w:rsid w:val="000C585A"/>
    <w:rsid w:val="000E798D"/>
    <w:rsid w:val="000F2B8F"/>
    <w:rsid w:val="0012053E"/>
    <w:rsid w:val="00122839"/>
    <w:rsid w:val="00136CC7"/>
    <w:rsid w:val="00140B79"/>
    <w:rsid w:val="0015126D"/>
    <w:rsid w:val="001628FA"/>
    <w:rsid w:val="00166C73"/>
    <w:rsid w:val="00190114"/>
    <w:rsid w:val="001A1780"/>
    <w:rsid w:val="001A6E54"/>
    <w:rsid w:val="001B50A4"/>
    <w:rsid w:val="001E097A"/>
    <w:rsid w:val="001F0BCA"/>
    <w:rsid w:val="00204B6D"/>
    <w:rsid w:val="002134BA"/>
    <w:rsid w:val="002155A8"/>
    <w:rsid w:val="002230ED"/>
    <w:rsid w:val="00246893"/>
    <w:rsid w:val="002575B0"/>
    <w:rsid w:val="002621D5"/>
    <w:rsid w:val="00266478"/>
    <w:rsid w:val="00282631"/>
    <w:rsid w:val="00286530"/>
    <w:rsid w:val="002A0BDB"/>
    <w:rsid w:val="002A5AC4"/>
    <w:rsid w:val="002A64AA"/>
    <w:rsid w:val="002B45EA"/>
    <w:rsid w:val="002E0BE0"/>
    <w:rsid w:val="0030592E"/>
    <w:rsid w:val="00310BEC"/>
    <w:rsid w:val="003122CF"/>
    <w:rsid w:val="003323EA"/>
    <w:rsid w:val="003375F2"/>
    <w:rsid w:val="00340986"/>
    <w:rsid w:val="0035362C"/>
    <w:rsid w:val="00360BD0"/>
    <w:rsid w:val="00362CE7"/>
    <w:rsid w:val="00366CEA"/>
    <w:rsid w:val="00380959"/>
    <w:rsid w:val="00382668"/>
    <w:rsid w:val="00395770"/>
    <w:rsid w:val="003B4F43"/>
    <w:rsid w:val="003B74F0"/>
    <w:rsid w:val="003C512B"/>
    <w:rsid w:val="003C6F01"/>
    <w:rsid w:val="003E2E69"/>
    <w:rsid w:val="003F2FA9"/>
    <w:rsid w:val="0041525F"/>
    <w:rsid w:val="00424D2D"/>
    <w:rsid w:val="0044324F"/>
    <w:rsid w:val="004463F0"/>
    <w:rsid w:val="004503F9"/>
    <w:rsid w:val="00461749"/>
    <w:rsid w:val="00463D30"/>
    <w:rsid w:val="004733BE"/>
    <w:rsid w:val="00480E2F"/>
    <w:rsid w:val="00493303"/>
    <w:rsid w:val="004A1E7C"/>
    <w:rsid w:val="004B161C"/>
    <w:rsid w:val="004B19C1"/>
    <w:rsid w:val="004B41AF"/>
    <w:rsid w:val="004C7DE9"/>
    <w:rsid w:val="004E1DC4"/>
    <w:rsid w:val="004E24CA"/>
    <w:rsid w:val="004F3477"/>
    <w:rsid w:val="004F3757"/>
    <w:rsid w:val="004F41B1"/>
    <w:rsid w:val="00513339"/>
    <w:rsid w:val="0051714E"/>
    <w:rsid w:val="00521144"/>
    <w:rsid w:val="00530CA6"/>
    <w:rsid w:val="005400BA"/>
    <w:rsid w:val="00591B75"/>
    <w:rsid w:val="005A46FD"/>
    <w:rsid w:val="005A6514"/>
    <w:rsid w:val="005C0707"/>
    <w:rsid w:val="005C3540"/>
    <w:rsid w:val="005D0495"/>
    <w:rsid w:val="005D12C5"/>
    <w:rsid w:val="005D1B93"/>
    <w:rsid w:val="005D241F"/>
    <w:rsid w:val="005F5A7E"/>
    <w:rsid w:val="00616165"/>
    <w:rsid w:val="00620B6D"/>
    <w:rsid w:val="0062242E"/>
    <w:rsid w:val="00640444"/>
    <w:rsid w:val="00643D11"/>
    <w:rsid w:val="00661015"/>
    <w:rsid w:val="00663E01"/>
    <w:rsid w:val="006718DA"/>
    <w:rsid w:val="006751EC"/>
    <w:rsid w:val="00690986"/>
    <w:rsid w:val="006A7BEA"/>
    <w:rsid w:val="006B26E4"/>
    <w:rsid w:val="006C5AA4"/>
    <w:rsid w:val="006D1B99"/>
    <w:rsid w:val="006D4567"/>
    <w:rsid w:val="006E1C7A"/>
    <w:rsid w:val="006F6AED"/>
    <w:rsid w:val="0073161B"/>
    <w:rsid w:val="00734DA7"/>
    <w:rsid w:val="00742467"/>
    <w:rsid w:val="007521EC"/>
    <w:rsid w:val="00757950"/>
    <w:rsid w:val="00773C44"/>
    <w:rsid w:val="00784FF4"/>
    <w:rsid w:val="007867D3"/>
    <w:rsid w:val="007877F8"/>
    <w:rsid w:val="0079610D"/>
    <w:rsid w:val="007A0A76"/>
    <w:rsid w:val="007A1ADB"/>
    <w:rsid w:val="007A4A2F"/>
    <w:rsid w:val="007B52FC"/>
    <w:rsid w:val="007B655D"/>
    <w:rsid w:val="007C06A3"/>
    <w:rsid w:val="007D12A1"/>
    <w:rsid w:val="007D5F48"/>
    <w:rsid w:val="007E2C85"/>
    <w:rsid w:val="007F135C"/>
    <w:rsid w:val="007F4639"/>
    <w:rsid w:val="00804A14"/>
    <w:rsid w:val="008117D5"/>
    <w:rsid w:val="00815AE2"/>
    <w:rsid w:val="00823D55"/>
    <w:rsid w:val="0082533E"/>
    <w:rsid w:val="008318FB"/>
    <w:rsid w:val="00837B19"/>
    <w:rsid w:val="00857C2D"/>
    <w:rsid w:val="00893DF9"/>
    <w:rsid w:val="00894309"/>
    <w:rsid w:val="008A1B8B"/>
    <w:rsid w:val="008D29D2"/>
    <w:rsid w:val="008D4262"/>
    <w:rsid w:val="008E7A9B"/>
    <w:rsid w:val="00904F55"/>
    <w:rsid w:val="00925113"/>
    <w:rsid w:val="00935F17"/>
    <w:rsid w:val="0094088D"/>
    <w:rsid w:val="00942C45"/>
    <w:rsid w:val="00953FA1"/>
    <w:rsid w:val="00974E81"/>
    <w:rsid w:val="00975A5B"/>
    <w:rsid w:val="0098375D"/>
    <w:rsid w:val="009A24C7"/>
    <w:rsid w:val="009A765C"/>
    <w:rsid w:val="009B275A"/>
    <w:rsid w:val="009B3FAC"/>
    <w:rsid w:val="009B6BDB"/>
    <w:rsid w:val="009C3145"/>
    <w:rsid w:val="009C5071"/>
    <w:rsid w:val="009C70EB"/>
    <w:rsid w:val="009E49FA"/>
    <w:rsid w:val="009E5A06"/>
    <w:rsid w:val="009F13F8"/>
    <w:rsid w:val="00A04365"/>
    <w:rsid w:val="00A06439"/>
    <w:rsid w:val="00A10187"/>
    <w:rsid w:val="00A116DD"/>
    <w:rsid w:val="00A268F9"/>
    <w:rsid w:val="00A27008"/>
    <w:rsid w:val="00A277BE"/>
    <w:rsid w:val="00A36D27"/>
    <w:rsid w:val="00A61D52"/>
    <w:rsid w:val="00A73655"/>
    <w:rsid w:val="00A863F7"/>
    <w:rsid w:val="00A96721"/>
    <w:rsid w:val="00A9781E"/>
    <w:rsid w:val="00AA4704"/>
    <w:rsid w:val="00AA69B5"/>
    <w:rsid w:val="00AB056D"/>
    <w:rsid w:val="00AB095C"/>
    <w:rsid w:val="00AB1EB1"/>
    <w:rsid w:val="00AB4AC3"/>
    <w:rsid w:val="00AB6595"/>
    <w:rsid w:val="00AB7EE1"/>
    <w:rsid w:val="00AC5FE8"/>
    <w:rsid w:val="00AF31B4"/>
    <w:rsid w:val="00AF3A6D"/>
    <w:rsid w:val="00B0222A"/>
    <w:rsid w:val="00B120F6"/>
    <w:rsid w:val="00B134B1"/>
    <w:rsid w:val="00B14C7D"/>
    <w:rsid w:val="00B24951"/>
    <w:rsid w:val="00B27886"/>
    <w:rsid w:val="00B27EFE"/>
    <w:rsid w:val="00B31693"/>
    <w:rsid w:val="00B3468C"/>
    <w:rsid w:val="00B43ED4"/>
    <w:rsid w:val="00B5143F"/>
    <w:rsid w:val="00B52959"/>
    <w:rsid w:val="00B5432A"/>
    <w:rsid w:val="00B57416"/>
    <w:rsid w:val="00B635D8"/>
    <w:rsid w:val="00B9040D"/>
    <w:rsid w:val="00BA28DA"/>
    <w:rsid w:val="00BA5C3D"/>
    <w:rsid w:val="00BB161F"/>
    <w:rsid w:val="00BB5268"/>
    <w:rsid w:val="00BC5B05"/>
    <w:rsid w:val="00BE038C"/>
    <w:rsid w:val="00BE73D2"/>
    <w:rsid w:val="00BF178B"/>
    <w:rsid w:val="00C205D5"/>
    <w:rsid w:val="00C461F4"/>
    <w:rsid w:val="00C72A51"/>
    <w:rsid w:val="00C73902"/>
    <w:rsid w:val="00C74FD8"/>
    <w:rsid w:val="00C84133"/>
    <w:rsid w:val="00C938FD"/>
    <w:rsid w:val="00CA1004"/>
    <w:rsid w:val="00CA4C6C"/>
    <w:rsid w:val="00CA7928"/>
    <w:rsid w:val="00CB2203"/>
    <w:rsid w:val="00CC11DB"/>
    <w:rsid w:val="00CD1BB7"/>
    <w:rsid w:val="00CF154A"/>
    <w:rsid w:val="00CF2C80"/>
    <w:rsid w:val="00CF2C89"/>
    <w:rsid w:val="00D00409"/>
    <w:rsid w:val="00D1425E"/>
    <w:rsid w:val="00D204CD"/>
    <w:rsid w:val="00D22F98"/>
    <w:rsid w:val="00D31B9F"/>
    <w:rsid w:val="00D4506B"/>
    <w:rsid w:val="00D465C6"/>
    <w:rsid w:val="00D878BD"/>
    <w:rsid w:val="00D91D43"/>
    <w:rsid w:val="00D936BA"/>
    <w:rsid w:val="00DA422F"/>
    <w:rsid w:val="00DA7844"/>
    <w:rsid w:val="00DB2DCF"/>
    <w:rsid w:val="00DB5279"/>
    <w:rsid w:val="00DB6787"/>
    <w:rsid w:val="00DC2236"/>
    <w:rsid w:val="00DC3F55"/>
    <w:rsid w:val="00DC6FD8"/>
    <w:rsid w:val="00DD1BD0"/>
    <w:rsid w:val="00DD258C"/>
    <w:rsid w:val="00DE569A"/>
    <w:rsid w:val="00DF387C"/>
    <w:rsid w:val="00DF3CBB"/>
    <w:rsid w:val="00E3203F"/>
    <w:rsid w:val="00E357AD"/>
    <w:rsid w:val="00E46C1D"/>
    <w:rsid w:val="00E531BD"/>
    <w:rsid w:val="00E53797"/>
    <w:rsid w:val="00E71834"/>
    <w:rsid w:val="00E73885"/>
    <w:rsid w:val="00E84011"/>
    <w:rsid w:val="00E95043"/>
    <w:rsid w:val="00EB1DC6"/>
    <w:rsid w:val="00EB3343"/>
    <w:rsid w:val="00EB45C8"/>
    <w:rsid w:val="00EB7D6D"/>
    <w:rsid w:val="00EC7A94"/>
    <w:rsid w:val="00ED0B40"/>
    <w:rsid w:val="00ED7629"/>
    <w:rsid w:val="00ED7928"/>
    <w:rsid w:val="00EF00CC"/>
    <w:rsid w:val="00F02D9E"/>
    <w:rsid w:val="00F02E34"/>
    <w:rsid w:val="00F04F8C"/>
    <w:rsid w:val="00F11767"/>
    <w:rsid w:val="00F26074"/>
    <w:rsid w:val="00F34886"/>
    <w:rsid w:val="00F42656"/>
    <w:rsid w:val="00F42F36"/>
    <w:rsid w:val="00F47A5E"/>
    <w:rsid w:val="00F531F7"/>
    <w:rsid w:val="00F55555"/>
    <w:rsid w:val="00F558F0"/>
    <w:rsid w:val="00F56D33"/>
    <w:rsid w:val="00F6296A"/>
    <w:rsid w:val="00F65798"/>
    <w:rsid w:val="00F679D8"/>
    <w:rsid w:val="00F71337"/>
    <w:rsid w:val="00F76A20"/>
    <w:rsid w:val="00F80053"/>
    <w:rsid w:val="00F91286"/>
    <w:rsid w:val="00F931C2"/>
    <w:rsid w:val="00F946F5"/>
    <w:rsid w:val="00F959C1"/>
    <w:rsid w:val="00FB584C"/>
    <w:rsid w:val="00FC3627"/>
    <w:rsid w:val="00FC553C"/>
    <w:rsid w:val="00FC58B9"/>
    <w:rsid w:val="00FD1880"/>
    <w:rsid w:val="00FE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95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95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chart" Target="charts/chart3.xml"/><Relationship Id="rId10" Type="http://schemas.openxmlformats.org/officeDocument/2006/relationships/hyperlink" Target="http://excel.info.pl/216/jak-wlaczyc-dodate-solver-w-programie-excel.html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p02jr\Desktop\HP_examp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p02jr\Desktop\HP_examp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p02jr\Desktop\HP_examp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HP_Makro_Excel</c:v>
                </c:pt>
              </c:strCache>
            </c:strRef>
          </c:tx>
          <c:marker>
            <c:symbol val="none"/>
          </c:marker>
          <c:cat>
            <c:numRef>
              <c:f>Arkusz1!$A$2:$A$85</c:f>
              <c:numCache>
                <c:formatCode>[$-415]mmm\ yy;@</c:formatCode>
                <c:ptCount val="84"/>
                <c:pt idx="0">
                  <c:v>35125</c:v>
                </c:pt>
                <c:pt idx="1">
                  <c:v>35217</c:v>
                </c:pt>
                <c:pt idx="2">
                  <c:v>35309</c:v>
                </c:pt>
                <c:pt idx="3">
                  <c:v>35400</c:v>
                </c:pt>
                <c:pt idx="4">
                  <c:v>35490</c:v>
                </c:pt>
                <c:pt idx="5">
                  <c:v>35582</c:v>
                </c:pt>
                <c:pt idx="6">
                  <c:v>35674</c:v>
                </c:pt>
                <c:pt idx="7">
                  <c:v>35765</c:v>
                </c:pt>
                <c:pt idx="8">
                  <c:v>35855</c:v>
                </c:pt>
                <c:pt idx="9">
                  <c:v>35947</c:v>
                </c:pt>
                <c:pt idx="10">
                  <c:v>36039</c:v>
                </c:pt>
                <c:pt idx="11">
                  <c:v>36130</c:v>
                </c:pt>
                <c:pt idx="12">
                  <c:v>36220</c:v>
                </c:pt>
                <c:pt idx="13">
                  <c:v>36312</c:v>
                </c:pt>
                <c:pt idx="14">
                  <c:v>36404</c:v>
                </c:pt>
                <c:pt idx="15">
                  <c:v>36495</c:v>
                </c:pt>
                <c:pt idx="16">
                  <c:v>36586</c:v>
                </c:pt>
                <c:pt idx="17">
                  <c:v>36678</c:v>
                </c:pt>
                <c:pt idx="18">
                  <c:v>36770</c:v>
                </c:pt>
                <c:pt idx="19">
                  <c:v>36861</c:v>
                </c:pt>
                <c:pt idx="20">
                  <c:v>36951</c:v>
                </c:pt>
                <c:pt idx="21">
                  <c:v>37043</c:v>
                </c:pt>
                <c:pt idx="22">
                  <c:v>37135</c:v>
                </c:pt>
                <c:pt idx="23">
                  <c:v>37226</c:v>
                </c:pt>
                <c:pt idx="24">
                  <c:v>37316</c:v>
                </c:pt>
                <c:pt idx="25">
                  <c:v>37408</c:v>
                </c:pt>
                <c:pt idx="26">
                  <c:v>37500</c:v>
                </c:pt>
                <c:pt idx="27">
                  <c:v>37591</c:v>
                </c:pt>
                <c:pt idx="28">
                  <c:v>37681</c:v>
                </c:pt>
                <c:pt idx="29">
                  <c:v>37773</c:v>
                </c:pt>
                <c:pt idx="30">
                  <c:v>37865</c:v>
                </c:pt>
                <c:pt idx="31">
                  <c:v>37956</c:v>
                </c:pt>
                <c:pt idx="32">
                  <c:v>38047</c:v>
                </c:pt>
                <c:pt idx="33">
                  <c:v>38139</c:v>
                </c:pt>
                <c:pt idx="34">
                  <c:v>38231</c:v>
                </c:pt>
                <c:pt idx="35">
                  <c:v>38322</c:v>
                </c:pt>
                <c:pt idx="36">
                  <c:v>38412</c:v>
                </c:pt>
                <c:pt idx="37">
                  <c:v>38504</c:v>
                </c:pt>
                <c:pt idx="38">
                  <c:v>38596</c:v>
                </c:pt>
                <c:pt idx="39">
                  <c:v>38687</c:v>
                </c:pt>
                <c:pt idx="40">
                  <c:v>38777</c:v>
                </c:pt>
                <c:pt idx="41">
                  <c:v>38869</c:v>
                </c:pt>
                <c:pt idx="42">
                  <c:v>38961</c:v>
                </c:pt>
                <c:pt idx="43">
                  <c:v>39052</c:v>
                </c:pt>
                <c:pt idx="44">
                  <c:v>39142</c:v>
                </c:pt>
                <c:pt idx="45">
                  <c:v>39234</c:v>
                </c:pt>
                <c:pt idx="46">
                  <c:v>39326</c:v>
                </c:pt>
                <c:pt idx="47">
                  <c:v>39417</c:v>
                </c:pt>
                <c:pt idx="48">
                  <c:v>39508</c:v>
                </c:pt>
                <c:pt idx="49">
                  <c:v>39600</c:v>
                </c:pt>
                <c:pt idx="50">
                  <c:v>39692</c:v>
                </c:pt>
                <c:pt idx="51">
                  <c:v>39783</c:v>
                </c:pt>
                <c:pt idx="52">
                  <c:v>39873</c:v>
                </c:pt>
                <c:pt idx="53">
                  <c:v>39965</c:v>
                </c:pt>
                <c:pt idx="54">
                  <c:v>40057</c:v>
                </c:pt>
                <c:pt idx="55">
                  <c:v>40148</c:v>
                </c:pt>
                <c:pt idx="56">
                  <c:v>40238</c:v>
                </c:pt>
                <c:pt idx="57">
                  <c:v>40330</c:v>
                </c:pt>
                <c:pt idx="58">
                  <c:v>40422</c:v>
                </c:pt>
                <c:pt idx="59">
                  <c:v>40513</c:v>
                </c:pt>
                <c:pt idx="60">
                  <c:v>40603</c:v>
                </c:pt>
                <c:pt idx="61">
                  <c:v>40695</c:v>
                </c:pt>
                <c:pt idx="62">
                  <c:v>40787</c:v>
                </c:pt>
                <c:pt idx="63">
                  <c:v>40878</c:v>
                </c:pt>
                <c:pt idx="64">
                  <c:v>40969</c:v>
                </c:pt>
                <c:pt idx="65">
                  <c:v>41061</c:v>
                </c:pt>
                <c:pt idx="66">
                  <c:v>41153</c:v>
                </c:pt>
                <c:pt idx="67">
                  <c:v>41244</c:v>
                </c:pt>
                <c:pt idx="68">
                  <c:v>41334</c:v>
                </c:pt>
                <c:pt idx="69">
                  <c:v>41426</c:v>
                </c:pt>
                <c:pt idx="70">
                  <c:v>41518</c:v>
                </c:pt>
                <c:pt idx="71">
                  <c:v>41609</c:v>
                </c:pt>
                <c:pt idx="72">
                  <c:v>41699</c:v>
                </c:pt>
                <c:pt idx="73">
                  <c:v>41791</c:v>
                </c:pt>
                <c:pt idx="74">
                  <c:v>41883</c:v>
                </c:pt>
                <c:pt idx="75">
                  <c:v>41974</c:v>
                </c:pt>
                <c:pt idx="76">
                  <c:v>42064</c:v>
                </c:pt>
                <c:pt idx="77">
                  <c:v>42156</c:v>
                </c:pt>
                <c:pt idx="78">
                  <c:v>42248</c:v>
                </c:pt>
                <c:pt idx="79">
                  <c:v>42339</c:v>
                </c:pt>
                <c:pt idx="80">
                  <c:v>42430</c:v>
                </c:pt>
                <c:pt idx="81">
                  <c:v>42522</c:v>
                </c:pt>
                <c:pt idx="82">
                  <c:v>42614</c:v>
                </c:pt>
                <c:pt idx="83">
                  <c:v>42705</c:v>
                </c:pt>
              </c:numCache>
            </c:numRef>
          </c:cat>
          <c:val>
            <c:numRef>
              <c:f>Arkusz1!$C$2:$C$85</c:f>
              <c:numCache>
                <c:formatCode>General</c:formatCode>
                <c:ptCount val="84"/>
                <c:pt idx="0">
                  <c:v>106.90227135870549</c:v>
                </c:pt>
                <c:pt idx="1">
                  <c:v>106.70693721780272</c:v>
                </c:pt>
                <c:pt idx="2">
                  <c:v>106.50988937878118</c:v>
                </c:pt>
                <c:pt idx="3">
                  <c:v>106.30890141622588</c:v>
                </c:pt>
                <c:pt idx="4">
                  <c:v>106.10231689545776</c:v>
                </c:pt>
                <c:pt idx="5">
                  <c:v>105.88859963602366</c:v>
                </c:pt>
                <c:pt idx="6">
                  <c:v>105.66837692639837</c:v>
                </c:pt>
                <c:pt idx="7">
                  <c:v>105.44223801959848</c:v>
                </c:pt>
                <c:pt idx="8">
                  <c:v>105.21185979632979</c:v>
                </c:pt>
                <c:pt idx="9">
                  <c:v>104.97992016414</c:v>
                </c:pt>
                <c:pt idx="10">
                  <c:v>104.74887417851788</c:v>
                </c:pt>
                <c:pt idx="11">
                  <c:v>104.5222184511662</c:v>
                </c:pt>
                <c:pt idx="12">
                  <c:v>104.30222264860781</c:v>
                </c:pt>
                <c:pt idx="13">
                  <c:v>104.09028402833982</c:v>
                </c:pt>
                <c:pt idx="14">
                  <c:v>103.88718021615992</c:v>
                </c:pt>
                <c:pt idx="15">
                  <c:v>103.69304573357149</c:v>
                </c:pt>
                <c:pt idx="16">
                  <c:v>103.50856646603773</c:v>
                </c:pt>
                <c:pt idx="17">
                  <c:v>103.33531626840508</c:v>
                </c:pt>
                <c:pt idx="18">
                  <c:v>103.17687373840893</c:v>
                </c:pt>
                <c:pt idx="19">
                  <c:v>103.03689730495427</c:v>
                </c:pt>
                <c:pt idx="20">
                  <c:v>102.92002382291187</c:v>
                </c:pt>
                <c:pt idx="21">
                  <c:v>102.83053554778955</c:v>
                </c:pt>
                <c:pt idx="22">
                  <c:v>102.7714150008659</c:v>
                </c:pt>
                <c:pt idx="23">
                  <c:v>102.74524625453853</c:v>
                </c:pt>
                <c:pt idx="24">
                  <c:v>102.75281552575022</c:v>
                </c:pt>
                <c:pt idx="25">
                  <c:v>102.79365557050649</c:v>
                </c:pt>
                <c:pt idx="26">
                  <c:v>102.86560155815407</c:v>
                </c:pt>
                <c:pt idx="27">
                  <c:v>102.96560157978085</c:v>
                </c:pt>
                <c:pt idx="28">
                  <c:v>103.08927211011495</c:v>
                </c:pt>
                <c:pt idx="29">
                  <c:v>103.23134925561692</c:v>
                </c:pt>
                <c:pt idx="30">
                  <c:v>103.38703195586456</c:v>
                </c:pt>
                <c:pt idx="31">
                  <c:v>103.55064916700772</c:v>
                </c:pt>
                <c:pt idx="32">
                  <c:v>103.71697517921498</c:v>
                </c:pt>
                <c:pt idx="33">
                  <c:v>103.88290910943822</c:v>
                </c:pt>
                <c:pt idx="34">
                  <c:v>104.0451939826696</c:v>
                </c:pt>
                <c:pt idx="35">
                  <c:v>104.20218988272565</c:v>
                </c:pt>
                <c:pt idx="36">
                  <c:v>104.35307413781659</c:v>
                </c:pt>
                <c:pt idx="37">
                  <c:v>104.49572750673859</c:v>
                </c:pt>
                <c:pt idx="38">
                  <c:v>104.62813279139685</c:v>
                </c:pt>
                <c:pt idx="39">
                  <c:v>104.74723343558507</c:v>
                </c:pt>
                <c:pt idx="40">
                  <c:v>104.84887796431244</c:v>
                </c:pt>
                <c:pt idx="41">
                  <c:v>104.92940694541758</c:v>
                </c:pt>
                <c:pt idx="42">
                  <c:v>104.98539679830584</c:v>
                </c:pt>
                <c:pt idx="43">
                  <c:v>105.01403616112378</c:v>
                </c:pt>
                <c:pt idx="44">
                  <c:v>105.01333075368015</c:v>
                </c:pt>
                <c:pt idx="45">
                  <c:v>104.98325340405437</c:v>
                </c:pt>
                <c:pt idx="46">
                  <c:v>104.9239694446926</c:v>
                </c:pt>
                <c:pt idx="47">
                  <c:v>104.83754776773755</c:v>
                </c:pt>
                <c:pt idx="48">
                  <c:v>104.72699483926949</c:v>
                </c:pt>
                <c:pt idx="49">
                  <c:v>104.59623449293645</c:v>
                </c:pt>
                <c:pt idx="50">
                  <c:v>104.45045521635603</c:v>
                </c:pt>
                <c:pt idx="51">
                  <c:v>104.29561403576234</c:v>
                </c:pt>
                <c:pt idx="52">
                  <c:v>104.13778705995618</c:v>
                </c:pt>
                <c:pt idx="53">
                  <c:v>103.98135833801423</c:v>
                </c:pt>
                <c:pt idx="54">
                  <c:v>103.83030454553763</c:v>
                </c:pt>
                <c:pt idx="55">
                  <c:v>103.68579256995501</c:v>
                </c:pt>
                <c:pt idx="56">
                  <c:v>103.5483569947787</c:v>
                </c:pt>
                <c:pt idx="57">
                  <c:v>103.416530901545</c:v>
                </c:pt>
                <c:pt idx="58">
                  <c:v>103.28958720538937</c:v>
                </c:pt>
                <c:pt idx="59">
                  <c:v>103.16630687550399</c:v>
                </c:pt>
                <c:pt idx="60">
                  <c:v>103.04618751250236</c:v>
                </c:pt>
                <c:pt idx="61">
                  <c:v>102.92918813945545</c:v>
                </c:pt>
                <c:pt idx="62">
                  <c:v>102.81613170566189</c:v>
                </c:pt>
                <c:pt idx="63">
                  <c:v>102.70865656978425</c:v>
                </c:pt>
                <c:pt idx="64">
                  <c:v>102.6097972895428</c:v>
                </c:pt>
                <c:pt idx="65">
                  <c:v>102.52259824410618</c:v>
                </c:pt>
                <c:pt idx="66">
                  <c:v>102.45092794129449</c:v>
                </c:pt>
                <c:pt idx="67">
                  <c:v>102.3982745978395</c:v>
                </c:pt>
                <c:pt idx="68">
                  <c:v>102.3671699850958</c:v>
                </c:pt>
                <c:pt idx="69">
                  <c:v>102.35916349580174</c:v>
                </c:pt>
                <c:pt idx="70">
                  <c:v>102.37378367326718</c:v>
                </c:pt>
                <c:pt idx="71">
                  <c:v>102.4102870212123</c:v>
                </c:pt>
                <c:pt idx="72">
                  <c:v>102.46665588190007</c:v>
                </c:pt>
                <c:pt idx="73">
                  <c:v>102.54036736978347</c:v>
                </c:pt>
                <c:pt idx="74">
                  <c:v>102.62912510385664</c:v>
                </c:pt>
                <c:pt idx="75">
                  <c:v>102.73037875357343</c:v>
                </c:pt>
                <c:pt idx="76">
                  <c:v>102.84188187006987</c:v>
                </c:pt>
                <c:pt idx="77">
                  <c:v>102.96147953754397</c:v>
                </c:pt>
                <c:pt idx="78">
                  <c:v>103.08732413276665</c:v>
                </c:pt>
                <c:pt idx="79">
                  <c:v>103.2177757076285</c:v>
                </c:pt>
                <c:pt idx="80">
                  <c:v>103.35128830882319</c:v>
                </c:pt>
                <c:pt idx="81">
                  <c:v>103.48677151569289</c:v>
                </c:pt>
                <c:pt idx="82">
                  <c:v>103.62319205091664</c:v>
                </c:pt>
                <c:pt idx="83">
                  <c:v>103.75992882250593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Arkusz1!$D$1</c:f>
              <c:strCache>
                <c:ptCount val="1"/>
                <c:pt idx="0">
                  <c:v>HP_Eviews</c:v>
                </c:pt>
              </c:strCache>
            </c:strRef>
          </c:tx>
          <c:marker>
            <c:symbol val="none"/>
          </c:marker>
          <c:cat>
            <c:numRef>
              <c:f>Arkusz1!$A$2:$A$85</c:f>
              <c:numCache>
                <c:formatCode>[$-415]mmm\ yy;@</c:formatCode>
                <c:ptCount val="84"/>
                <c:pt idx="0">
                  <c:v>35125</c:v>
                </c:pt>
                <c:pt idx="1">
                  <c:v>35217</c:v>
                </c:pt>
                <c:pt idx="2">
                  <c:v>35309</c:v>
                </c:pt>
                <c:pt idx="3">
                  <c:v>35400</c:v>
                </c:pt>
                <c:pt idx="4">
                  <c:v>35490</c:v>
                </c:pt>
                <c:pt idx="5">
                  <c:v>35582</c:v>
                </c:pt>
                <c:pt idx="6">
                  <c:v>35674</c:v>
                </c:pt>
                <c:pt idx="7">
                  <c:v>35765</c:v>
                </c:pt>
                <c:pt idx="8">
                  <c:v>35855</c:v>
                </c:pt>
                <c:pt idx="9">
                  <c:v>35947</c:v>
                </c:pt>
                <c:pt idx="10">
                  <c:v>36039</c:v>
                </c:pt>
                <c:pt idx="11">
                  <c:v>36130</c:v>
                </c:pt>
                <c:pt idx="12">
                  <c:v>36220</c:v>
                </c:pt>
                <c:pt idx="13">
                  <c:v>36312</c:v>
                </c:pt>
                <c:pt idx="14">
                  <c:v>36404</c:v>
                </c:pt>
                <c:pt idx="15">
                  <c:v>36495</c:v>
                </c:pt>
                <c:pt idx="16">
                  <c:v>36586</c:v>
                </c:pt>
                <c:pt idx="17">
                  <c:v>36678</c:v>
                </c:pt>
                <c:pt idx="18">
                  <c:v>36770</c:v>
                </c:pt>
                <c:pt idx="19">
                  <c:v>36861</c:v>
                </c:pt>
                <c:pt idx="20">
                  <c:v>36951</c:v>
                </c:pt>
                <c:pt idx="21">
                  <c:v>37043</c:v>
                </c:pt>
                <c:pt idx="22">
                  <c:v>37135</c:v>
                </c:pt>
                <c:pt idx="23">
                  <c:v>37226</c:v>
                </c:pt>
                <c:pt idx="24">
                  <c:v>37316</c:v>
                </c:pt>
                <c:pt idx="25">
                  <c:v>37408</c:v>
                </c:pt>
                <c:pt idx="26">
                  <c:v>37500</c:v>
                </c:pt>
                <c:pt idx="27">
                  <c:v>37591</c:v>
                </c:pt>
                <c:pt idx="28">
                  <c:v>37681</c:v>
                </c:pt>
                <c:pt idx="29">
                  <c:v>37773</c:v>
                </c:pt>
                <c:pt idx="30">
                  <c:v>37865</c:v>
                </c:pt>
                <c:pt idx="31">
                  <c:v>37956</c:v>
                </c:pt>
                <c:pt idx="32">
                  <c:v>38047</c:v>
                </c:pt>
                <c:pt idx="33">
                  <c:v>38139</c:v>
                </c:pt>
                <c:pt idx="34">
                  <c:v>38231</c:v>
                </c:pt>
                <c:pt idx="35">
                  <c:v>38322</c:v>
                </c:pt>
                <c:pt idx="36">
                  <c:v>38412</c:v>
                </c:pt>
                <c:pt idx="37">
                  <c:v>38504</c:v>
                </c:pt>
                <c:pt idx="38">
                  <c:v>38596</c:v>
                </c:pt>
                <c:pt idx="39">
                  <c:v>38687</c:v>
                </c:pt>
                <c:pt idx="40">
                  <c:v>38777</c:v>
                </c:pt>
                <c:pt idx="41">
                  <c:v>38869</c:v>
                </c:pt>
                <c:pt idx="42">
                  <c:v>38961</c:v>
                </c:pt>
                <c:pt idx="43">
                  <c:v>39052</c:v>
                </c:pt>
                <c:pt idx="44">
                  <c:v>39142</c:v>
                </c:pt>
                <c:pt idx="45">
                  <c:v>39234</c:v>
                </c:pt>
                <c:pt idx="46">
                  <c:v>39326</c:v>
                </c:pt>
                <c:pt idx="47">
                  <c:v>39417</c:v>
                </c:pt>
                <c:pt idx="48">
                  <c:v>39508</c:v>
                </c:pt>
                <c:pt idx="49">
                  <c:v>39600</c:v>
                </c:pt>
                <c:pt idx="50">
                  <c:v>39692</c:v>
                </c:pt>
                <c:pt idx="51">
                  <c:v>39783</c:v>
                </c:pt>
                <c:pt idx="52">
                  <c:v>39873</c:v>
                </c:pt>
                <c:pt idx="53">
                  <c:v>39965</c:v>
                </c:pt>
                <c:pt idx="54">
                  <c:v>40057</c:v>
                </c:pt>
                <c:pt idx="55">
                  <c:v>40148</c:v>
                </c:pt>
                <c:pt idx="56">
                  <c:v>40238</c:v>
                </c:pt>
                <c:pt idx="57">
                  <c:v>40330</c:v>
                </c:pt>
                <c:pt idx="58">
                  <c:v>40422</c:v>
                </c:pt>
                <c:pt idx="59">
                  <c:v>40513</c:v>
                </c:pt>
                <c:pt idx="60">
                  <c:v>40603</c:v>
                </c:pt>
                <c:pt idx="61">
                  <c:v>40695</c:v>
                </c:pt>
                <c:pt idx="62">
                  <c:v>40787</c:v>
                </c:pt>
                <c:pt idx="63">
                  <c:v>40878</c:v>
                </c:pt>
                <c:pt idx="64">
                  <c:v>40969</c:v>
                </c:pt>
                <c:pt idx="65">
                  <c:v>41061</c:v>
                </c:pt>
                <c:pt idx="66">
                  <c:v>41153</c:v>
                </c:pt>
                <c:pt idx="67">
                  <c:v>41244</c:v>
                </c:pt>
                <c:pt idx="68">
                  <c:v>41334</c:v>
                </c:pt>
                <c:pt idx="69">
                  <c:v>41426</c:v>
                </c:pt>
                <c:pt idx="70">
                  <c:v>41518</c:v>
                </c:pt>
                <c:pt idx="71">
                  <c:v>41609</c:v>
                </c:pt>
                <c:pt idx="72">
                  <c:v>41699</c:v>
                </c:pt>
                <c:pt idx="73">
                  <c:v>41791</c:v>
                </c:pt>
                <c:pt idx="74">
                  <c:v>41883</c:v>
                </c:pt>
                <c:pt idx="75">
                  <c:v>41974</c:v>
                </c:pt>
                <c:pt idx="76">
                  <c:v>42064</c:v>
                </c:pt>
                <c:pt idx="77">
                  <c:v>42156</c:v>
                </c:pt>
                <c:pt idx="78">
                  <c:v>42248</c:v>
                </c:pt>
                <c:pt idx="79">
                  <c:v>42339</c:v>
                </c:pt>
                <c:pt idx="80">
                  <c:v>42430</c:v>
                </c:pt>
                <c:pt idx="81">
                  <c:v>42522</c:v>
                </c:pt>
                <c:pt idx="82">
                  <c:v>42614</c:v>
                </c:pt>
                <c:pt idx="83">
                  <c:v>42705</c:v>
                </c:pt>
              </c:numCache>
            </c:numRef>
          </c:cat>
          <c:val>
            <c:numRef>
              <c:f>Arkusz1!$D$2:$D$85</c:f>
              <c:numCache>
                <c:formatCode>0.00</c:formatCode>
                <c:ptCount val="84"/>
                <c:pt idx="0">
                  <c:v>106.828278277767</c:v>
                </c:pt>
                <c:pt idx="1">
                  <c:v>106.67053540241599</c:v>
                </c:pt>
                <c:pt idx="2">
                  <c:v>106.510712353141</c:v>
                </c:pt>
                <c:pt idx="3">
                  <c:v>106.34612237139299</c:v>
                </c:pt>
                <c:pt idx="4">
                  <c:v>106.1746345034</c:v>
                </c:pt>
                <c:pt idx="5">
                  <c:v>105.995213968909</c:v>
                </c:pt>
                <c:pt idx="6">
                  <c:v>105.80740434110299</c:v>
                </c:pt>
                <c:pt idx="7">
                  <c:v>105.611814684433</c:v>
                </c:pt>
                <c:pt idx="8">
                  <c:v>105.409799435639</c:v>
                </c:pt>
                <c:pt idx="9">
                  <c:v>105.203330647279</c:v>
                </c:pt>
                <c:pt idx="10">
                  <c:v>104.995124247269</c:v>
                </c:pt>
                <c:pt idx="11">
                  <c:v>104.78801908186701</c:v>
                </c:pt>
                <c:pt idx="12">
                  <c:v>104.584857044678</c:v>
                </c:pt>
                <c:pt idx="13">
                  <c:v>104.387487517379</c:v>
                </c:pt>
                <c:pt idx="14">
                  <c:v>104.196269345997</c:v>
                </c:pt>
                <c:pt idx="15">
                  <c:v>104.011006696858</c:v>
                </c:pt>
                <c:pt idx="16">
                  <c:v>103.83225606794799</c:v>
                </c:pt>
                <c:pt idx="17">
                  <c:v>103.662192078068</c:v>
                </c:pt>
                <c:pt idx="18">
                  <c:v>103.504406685974</c:v>
                </c:pt>
                <c:pt idx="19">
                  <c:v>103.363577980377</c:v>
                </c:pt>
                <c:pt idx="20">
                  <c:v>103.244256295806</c:v>
                </c:pt>
                <c:pt idx="21">
                  <c:v>103.15057723055401</c:v>
                </c:pt>
                <c:pt idx="22">
                  <c:v>103.086148722728</c:v>
                </c:pt>
                <c:pt idx="23">
                  <c:v>103.053359599666</c:v>
                </c:pt>
                <c:pt idx="24">
                  <c:v>103.053294845755</c:v>
                </c:pt>
                <c:pt idx="25">
                  <c:v>103.085443595632</c:v>
                </c:pt>
                <c:pt idx="26">
                  <c:v>103.147761674656</c:v>
                </c:pt>
                <c:pt idx="27">
                  <c:v>103.236839005937</c:v>
                </c:pt>
                <c:pt idx="28">
                  <c:v>103.348485661539</c:v>
                </c:pt>
                <c:pt idx="29">
                  <c:v>103.477863689149</c:v>
                </c:pt>
                <c:pt idx="30">
                  <c:v>103.619542332913</c:v>
                </c:pt>
                <c:pt idx="31">
                  <c:v>103.768417172173</c:v>
                </c:pt>
                <c:pt idx="32">
                  <c:v>103.919746572313</c:v>
                </c:pt>
                <c:pt idx="33">
                  <c:v>104.069371137983</c:v>
                </c:pt>
                <c:pt idx="34">
                  <c:v>104.21499413222701</c:v>
                </c:pt>
                <c:pt idx="35">
                  <c:v>104.355525461127</c:v>
                </c:pt>
                <c:pt idx="36">
                  <c:v>104.490240659431</c:v>
                </c:pt>
                <c:pt idx="37">
                  <c:v>104.618193058475</c:v>
                </c:pt>
                <c:pt idx="38">
                  <c:v>104.737129589185</c:v>
                </c:pt>
                <c:pt idx="39">
                  <c:v>104.84391081182</c:v>
                </c:pt>
                <c:pt idx="40">
                  <c:v>104.935124080652</c:v>
                </c:pt>
                <c:pt idx="41">
                  <c:v>105.00707930569099</c:v>
                </c:pt>
                <c:pt idx="42">
                  <c:v>105.056376944398</c:v>
                </c:pt>
                <c:pt idx="43">
                  <c:v>105.08042552966999</c:v>
                </c:pt>
                <c:pt idx="44">
                  <c:v>105.077598358809</c:v>
                </c:pt>
                <c:pt idx="45">
                  <c:v>105.047218463166</c:v>
                </c:pt>
                <c:pt idx="46">
                  <c:v>104.990122875116</c:v>
                </c:pt>
                <c:pt idx="47">
                  <c:v>104.908119115492</c:v>
                </c:pt>
                <c:pt idx="48">
                  <c:v>104.804020878334</c:v>
                </c:pt>
                <c:pt idx="49">
                  <c:v>104.68169928323201</c:v>
                </c:pt>
                <c:pt idx="50">
                  <c:v>104.545960436728</c:v>
                </c:pt>
                <c:pt idx="51">
                  <c:v>104.40249688331301</c:v>
                </c:pt>
                <c:pt idx="52">
                  <c:v>104.257409942202</c:v>
                </c:pt>
                <c:pt idx="53">
                  <c:v>104.11604937206199</c:v>
                </c:pt>
                <c:pt idx="54">
                  <c:v>103.981354050344</c:v>
                </c:pt>
                <c:pt idx="55">
                  <c:v>103.854315323639</c:v>
                </c:pt>
                <c:pt idx="56">
                  <c:v>103.73449869226199</c:v>
                </c:pt>
                <c:pt idx="57">
                  <c:v>103.621060709446</c:v>
                </c:pt>
                <c:pt idx="58">
                  <c:v>103.51251136674399</c:v>
                </c:pt>
                <c:pt idx="59">
                  <c:v>103.407409992764</c:v>
                </c:pt>
                <c:pt idx="60">
                  <c:v>103.30474559651201</c:v>
                </c:pt>
                <c:pt idx="61">
                  <c:v>103.20431505574599</c:v>
                </c:pt>
                <c:pt idx="62">
                  <c:v>103.10666228222701</c:v>
                </c:pt>
                <c:pt idx="63">
                  <c:v>103.013015990808</c:v>
                </c:pt>
                <c:pt idx="64">
                  <c:v>102.925413232412</c:v>
                </c:pt>
                <c:pt idx="65">
                  <c:v>102.847070422971</c:v>
                </c:pt>
                <c:pt idx="66">
                  <c:v>102.78156309514399</c:v>
                </c:pt>
                <c:pt idx="67">
                  <c:v>102.732124862579</c:v>
                </c:pt>
                <c:pt idx="68">
                  <c:v>102.701063361986</c:v>
                </c:pt>
                <c:pt idx="69">
                  <c:v>102.68941615203801</c:v>
                </c:pt>
                <c:pt idx="70">
                  <c:v>102.69703262680601</c:v>
                </c:pt>
                <c:pt idx="71">
                  <c:v>102.722393795267</c:v>
                </c:pt>
                <c:pt idx="72">
                  <c:v>102.76348252100399</c:v>
                </c:pt>
                <c:pt idx="73">
                  <c:v>102.818142671481</c:v>
                </c:pt>
                <c:pt idx="74">
                  <c:v>102.884053437584</c:v>
                </c:pt>
                <c:pt idx="75">
                  <c:v>102.95900767102999</c:v>
                </c:pt>
                <c:pt idx="76">
                  <c:v>103.040995690137</c:v>
                </c:pt>
                <c:pt idx="77">
                  <c:v>103.12834593343101</c:v>
                </c:pt>
                <c:pt idx="78">
                  <c:v>103.219673717128</c:v>
                </c:pt>
                <c:pt idx="79">
                  <c:v>103.31382664123799</c:v>
                </c:pt>
                <c:pt idx="80">
                  <c:v>103.409827509698</c:v>
                </c:pt>
                <c:pt idx="81" formatCode="General">
                  <c:v>103.506815484792</c:v>
                </c:pt>
                <c:pt idx="82" formatCode="General">
                  <c:v>103.604236086613</c:v>
                </c:pt>
                <c:pt idx="83" formatCode="General">
                  <c:v>103.701780575573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358528"/>
        <c:axId val="198360064"/>
      </c:lineChart>
      <c:lineChart>
        <c:grouping val="standard"/>
        <c:varyColors val="0"/>
        <c:ser>
          <c:idx val="2"/>
          <c:order val="2"/>
          <c:tx>
            <c:strRef>
              <c:f>Arkusz1!$E$1</c:f>
              <c:strCache>
                <c:ptCount val="1"/>
                <c:pt idx="0">
                  <c:v>różnica (prawa oś)</c:v>
                </c:pt>
              </c:strCache>
            </c:strRef>
          </c:tx>
          <c:marker>
            <c:symbol val="none"/>
          </c:marker>
          <c:val>
            <c:numRef>
              <c:f>Arkusz1!$E$2:$E$85</c:f>
              <c:numCache>
                <c:formatCode>0.00</c:formatCode>
                <c:ptCount val="84"/>
                <c:pt idx="0">
                  <c:v>7.3993080938492994E-2</c:v>
                </c:pt>
                <c:pt idx="1">
                  <c:v>3.6401815386724934E-2</c:v>
                </c:pt>
                <c:pt idx="2">
                  <c:v>-8.229743598207051E-4</c:v>
                </c:pt>
                <c:pt idx="3">
                  <c:v>-3.7220955167114766E-2</c:v>
                </c:pt>
                <c:pt idx="4">
                  <c:v>-7.2317607942238737E-2</c:v>
                </c:pt>
                <c:pt idx="5">
                  <c:v>-0.10661433288534283</c:v>
                </c:pt>
                <c:pt idx="6">
                  <c:v>-0.13902741470462843</c:v>
                </c:pt>
                <c:pt idx="7">
                  <c:v>-0.16957666483452272</c:v>
                </c:pt>
                <c:pt idx="8">
                  <c:v>-0.19793963930921166</c:v>
                </c:pt>
                <c:pt idx="9">
                  <c:v>-0.22341048313900558</c:v>
                </c:pt>
                <c:pt idx="10">
                  <c:v>-0.24625006875112376</c:v>
                </c:pt>
                <c:pt idx="11">
                  <c:v>-0.26580063070080939</c:v>
                </c:pt>
                <c:pt idx="12">
                  <c:v>-0.28263439607019336</c:v>
                </c:pt>
                <c:pt idx="13">
                  <c:v>-0.29720348903917682</c:v>
                </c:pt>
                <c:pt idx="14">
                  <c:v>-0.30908912983707637</c:v>
                </c:pt>
                <c:pt idx="15">
                  <c:v>-0.31796096328650947</c:v>
                </c:pt>
                <c:pt idx="16">
                  <c:v>-0.32368960191026019</c:v>
                </c:pt>
                <c:pt idx="17">
                  <c:v>-0.32687580966292273</c:v>
                </c:pt>
                <c:pt idx="18">
                  <c:v>-0.32753294756507501</c:v>
                </c:pt>
                <c:pt idx="19">
                  <c:v>-0.32668067542273604</c:v>
                </c:pt>
                <c:pt idx="20">
                  <c:v>-0.32423247289412416</c:v>
                </c:pt>
                <c:pt idx="21">
                  <c:v>-0.32004168276445455</c:v>
                </c:pt>
                <c:pt idx="22">
                  <c:v>-0.31473372186209758</c:v>
                </c:pt>
                <c:pt idx="23">
                  <c:v>-0.30811334512746669</c:v>
                </c:pt>
                <c:pt idx="24">
                  <c:v>-0.30047932000478283</c:v>
                </c:pt>
                <c:pt idx="25">
                  <c:v>-0.29178802512551272</c:v>
                </c:pt>
                <c:pt idx="26">
                  <c:v>-0.2821601165019274</c:v>
                </c:pt>
                <c:pt idx="27">
                  <c:v>-0.27123742615614788</c:v>
                </c:pt>
                <c:pt idx="28">
                  <c:v>-0.25921355142405389</c:v>
                </c:pt>
                <c:pt idx="29">
                  <c:v>-0.24651443353208435</c:v>
                </c:pt>
                <c:pt idx="30">
                  <c:v>-0.2325103770484418</c:v>
                </c:pt>
                <c:pt idx="31">
                  <c:v>-0.21776800516528283</c:v>
                </c:pt>
                <c:pt idx="32">
                  <c:v>-0.20277139309801839</c:v>
                </c:pt>
                <c:pt idx="33">
                  <c:v>-0.18646202854478133</c:v>
                </c:pt>
                <c:pt idx="34">
                  <c:v>-0.1698001495574033</c:v>
                </c:pt>
                <c:pt idx="35">
                  <c:v>-0.1533355784013537</c:v>
                </c:pt>
                <c:pt idx="36">
                  <c:v>-0.13716652161440379</c:v>
                </c:pt>
                <c:pt idx="37">
                  <c:v>-0.12246555173641127</c:v>
                </c:pt>
                <c:pt idx="38">
                  <c:v>-0.10899679778815141</c:v>
                </c:pt>
                <c:pt idx="39">
                  <c:v>-9.6677376234922008E-2</c:v>
                </c:pt>
                <c:pt idx="40">
                  <c:v>-8.624611633956647E-2</c:v>
                </c:pt>
                <c:pt idx="41">
                  <c:v>-7.7672360273410845E-2</c:v>
                </c:pt>
                <c:pt idx="42">
                  <c:v>-7.0980146092153973E-2</c:v>
                </c:pt>
                <c:pt idx="43">
                  <c:v>-6.6389368546211358E-2</c:v>
                </c:pt>
                <c:pt idx="44">
                  <c:v>-6.4267605128847549E-2</c:v>
                </c:pt>
                <c:pt idx="45">
                  <c:v>-6.3965059111637856E-2</c:v>
                </c:pt>
                <c:pt idx="46">
                  <c:v>-6.6153430423398163E-2</c:v>
                </c:pt>
                <c:pt idx="47">
                  <c:v>-7.0571347754452063E-2</c:v>
                </c:pt>
                <c:pt idx="48">
                  <c:v>-7.7026039064506335E-2</c:v>
                </c:pt>
                <c:pt idx="49">
                  <c:v>-8.5464790295560533E-2</c:v>
                </c:pt>
                <c:pt idx="50">
                  <c:v>-9.5505220371961741E-2</c:v>
                </c:pt>
                <c:pt idx="51">
                  <c:v>-0.10688284755066491</c:v>
                </c:pt>
                <c:pt idx="52">
                  <c:v>-0.11962288224582096</c:v>
                </c:pt>
                <c:pt idx="53">
                  <c:v>-0.13469103404776206</c:v>
                </c:pt>
                <c:pt idx="54">
                  <c:v>-0.15104950480636603</c:v>
                </c:pt>
                <c:pt idx="55">
                  <c:v>-0.1685227536839875</c:v>
                </c:pt>
                <c:pt idx="56">
                  <c:v>-0.18614169748329346</c:v>
                </c:pt>
                <c:pt idx="57">
                  <c:v>-0.20452980790099673</c:v>
                </c:pt>
                <c:pt idx="58">
                  <c:v>-0.22292416135462645</c:v>
                </c:pt>
                <c:pt idx="59">
                  <c:v>-0.24110311726001044</c:v>
                </c:pt>
                <c:pt idx="60">
                  <c:v>-0.25855808400964975</c:v>
                </c:pt>
                <c:pt idx="61">
                  <c:v>-0.27512691629054586</c:v>
                </c:pt>
                <c:pt idx="62">
                  <c:v>-0.29053057656511783</c:v>
                </c:pt>
                <c:pt idx="63">
                  <c:v>-0.30435942102374725</c:v>
                </c:pt>
                <c:pt idx="64">
                  <c:v>-0.31561594286920069</c:v>
                </c:pt>
                <c:pt idx="65">
                  <c:v>-0.32447217886482349</c:v>
                </c:pt>
                <c:pt idx="66">
                  <c:v>-0.33063515384949937</c:v>
                </c:pt>
                <c:pt idx="67">
                  <c:v>-0.33385026473949608</c:v>
                </c:pt>
                <c:pt idx="68">
                  <c:v>-0.33389337689020238</c:v>
                </c:pt>
                <c:pt idx="69">
                  <c:v>-0.33025265623626865</c:v>
                </c:pt>
                <c:pt idx="70">
                  <c:v>-0.32324895353882255</c:v>
                </c:pt>
                <c:pt idx="71">
                  <c:v>-0.31210677405469767</c:v>
                </c:pt>
                <c:pt idx="72">
                  <c:v>-0.29682663910392648</c:v>
                </c:pt>
                <c:pt idx="73">
                  <c:v>-0.27777530169753106</c:v>
                </c:pt>
                <c:pt idx="74">
                  <c:v>-0.25492833372736357</c:v>
                </c:pt>
                <c:pt idx="75">
                  <c:v>-0.228628917456561</c:v>
                </c:pt>
                <c:pt idx="76">
                  <c:v>-0.19911382006712586</c:v>
                </c:pt>
                <c:pt idx="77">
                  <c:v>-0.16686639588704111</c:v>
                </c:pt>
                <c:pt idx="78">
                  <c:v>-0.13234958436135003</c:v>
                </c:pt>
                <c:pt idx="79">
                  <c:v>-9.605093360949013E-2</c:v>
                </c:pt>
                <c:pt idx="80">
                  <c:v>-5.8539200874818675E-2</c:v>
                </c:pt>
                <c:pt idx="81">
                  <c:v>-2.0043969099106107E-2</c:v>
                </c:pt>
                <c:pt idx="82">
                  <c:v>1.8955964303643213E-2</c:v>
                </c:pt>
                <c:pt idx="83">
                  <c:v>5.8148246932930192E-2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363392"/>
        <c:axId val="198361856"/>
      </c:lineChart>
      <c:dateAx>
        <c:axId val="198358528"/>
        <c:scaling>
          <c:orientation val="minMax"/>
        </c:scaling>
        <c:delete val="0"/>
        <c:axPos val="b"/>
        <c:numFmt formatCode="[$-415]mmm\ yy;@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98360064"/>
        <c:crosses val="autoZero"/>
        <c:auto val="1"/>
        <c:lblOffset val="100"/>
        <c:baseTimeUnit val="months"/>
      </c:dateAx>
      <c:valAx>
        <c:axId val="198360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98358528"/>
        <c:crosses val="autoZero"/>
        <c:crossBetween val="between"/>
      </c:valAx>
      <c:valAx>
        <c:axId val="198361856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198363392"/>
        <c:crosses val="max"/>
        <c:crossBetween val="between"/>
      </c:valAx>
      <c:catAx>
        <c:axId val="198363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98361856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sz="80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ACF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ACF</c:v>
          </c:tx>
          <c:invertIfNegative val="0"/>
          <c:val>
            <c:numRef>
              <c:f>Arkusz1!$J$49:$J$60</c:f>
              <c:numCache>
                <c:formatCode>0.00</c:formatCode>
                <c:ptCount val="12"/>
                <c:pt idx="0">
                  <c:v>0.89718926602173699</c:v>
                </c:pt>
                <c:pt idx="1">
                  <c:v>0.71116579002127744</c:v>
                </c:pt>
                <c:pt idx="2">
                  <c:v>0.49965640177976373</c:v>
                </c:pt>
                <c:pt idx="3">
                  <c:v>0.29942662091939221</c:v>
                </c:pt>
                <c:pt idx="4">
                  <c:v>0.14404150622613004</c:v>
                </c:pt>
                <c:pt idx="5">
                  <c:v>2.5179393618309804E-2</c:v>
                </c:pt>
                <c:pt idx="6">
                  <c:v>-6.7883696165395552E-2</c:v>
                </c:pt>
                <c:pt idx="7">
                  <c:v>-0.11878393097891099</c:v>
                </c:pt>
                <c:pt idx="8">
                  <c:v>-0.11670366262823514</c:v>
                </c:pt>
                <c:pt idx="9">
                  <c:v>-9.0935882378309185E-2</c:v>
                </c:pt>
                <c:pt idx="10">
                  <c:v>-2.079090306716987E-2</c:v>
                </c:pt>
                <c:pt idx="11">
                  <c:v>6.7515374966668595E-2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397952"/>
        <c:axId val="198399488"/>
      </c:barChart>
      <c:lineChart>
        <c:grouping val="standard"/>
        <c:varyColors val="0"/>
        <c:ser>
          <c:idx val="1"/>
          <c:order val="1"/>
          <c:tx>
            <c:v>SE_UP</c:v>
          </c:tx>
          <c:marker>
            <c:symbol val="none"/>
          </c:marker>
          <c:val>
            <c:numRef>
              <c:f>Arkusz1!$K$49:$K$60</c:f>
              <c:numCache>
                <c:formatCode>0.00</c:formatCode>
                <c:ptCount val="12"/>
                <c:pt idx="0">
                  <c:v>0.34548414825928586</c:v>
                </c:pt>
                <c:pt idx="1">
                  <c:v>0.34548414825928586</c:v>
                </c:pt>
                <c:pt idx="2">
                  <c:v>0.406963368856607</c:v>
                </c:pt>
                <c:pt idx="3">
                  <c:v>0.43411338757568679</c:v>
                </c:pt>
                <c:pt idx="4">
                  <c:v>0.44345799834866273</c:v>
                </c:pt>
                <c:pt idx="5">
                  <c:v>0.44559257470315805</c:v>
                </c:pt>
                <c:pt idx="6">
                  <c:v>0.44565764064768065</c:v>
                </c:pt>
                <c:pt idx="7">
                  <c:v>0.44613028255643161</c:v>
                </c:pt>
                <c:pt idx="8">
                  <c:v>0.44757433922178774</c:v>
                </c:pt>
                <c:pt idx="9">
                  <c:v>0.44896385354948853</c:v>
                </c:pt>
                <c:pt idx="10">
                  <c:v>0.44980541379014694</c:v>
                </c:pt>
                <c:pt idx="11">
                  <c:v>0.44984936123908248</c:v>
                </c:pt>
              </c:numCache>
            </c:numRef>
          </c:val>
          <c:smooth val="0"/>
        </c:ser>
        <c:ser>
          <c:idx val="2"/>
          <c:order val="2"/>
          <c:tx>
            <c:v>SE_DOWN</c:v>
          </c:tx>
          <c:marker>
            <c:symbol val="none"/>
          </c:marker>
          <c:val>
            <c:numRef>
              <c:f>Arkusz1!$L$49:$L$60</c:f>
              <c:numCache>
                <c:formatCode>0.00</c:formatCode>
                <c:ptCount val="12"/>
                <c:pt idx="0">
                  <c:v>-0.34548414825928586</c:v>
                </c:pt>
                <c:pt idx="1">
                  <c:v>-0.34548414825928586</c:v>
                </c:pt>
                <c:pt idx="2">
                  <c:v>-0.406963368856607</c:v>
                </c:pt>
                <c:pt idx="3">
                  <c:v>-0.43411338757568679</c:v>
                </c:pt>
                <c:pt idx="4">
                  <c:v>-0.44345799834866273</c:v>
                </c:pt>
                <c:pt idx="5">
                  <c:v>-0.44559257470315805</c:v>
                </c:pt>
                <c:pt idx="6">
                  <c:v>-0.44565764064768065</c:v>
                </c:pt>
                <c:pt idx="7">
                  <c:v>-0.44613028255643161</c:v>
                </c:pt>
                <c:pt idx="8">
                  <c:v>-0.44757433922178774</c:v>
                </c:pt>
                <c:pt idx="9">
                  <c:v>-0.44896385354948853</c:v>
                </c:pt>
                <c:pt idx="10">
                  <c:v>-0.44980541379014694</c:v>
                </c:pt>
                <c:pt idx="11">
                  <c:v>-0.44984936123908248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397952"/>
        <c:axId val="198399488"/>
      </c:lineChart>
      <c:catAx>
        <c:axId val="19839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399488"/>
        <c:crosses val="autoZero"/>
        <c:auto val="1"/>
        <c:lblAlgn val="ctr"/>
        <c:lblOffset val="100"/>
        <c:noMultiLvlLbl val="0"/>
      </c:catAx>
      <c:valAx>
        <c:axId val="19839948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839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PACF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PACF</c:v>
          </c:tx>
          <c:invertIfNegative val="0"/>
          <c:val>
            <c:numRef>
              <c:f>Arkusz1!$M$49:$M$60</c:f>
              <c:numCache>
                <c:formatCode>0.00</c:formatCode>
                <c:ptCount val="12"/>
                <c:pt idx="0">
                  <c:v>0.88642499453336687</c:v>
                </c:pt>
                <c:pt idx="1">
                  <c:v>-0.44324627136888722</c:v>
                </c:pt>
                <c:pt idx="2">
                  <c:v>-0.12198720203278078</c:v>
                </c:pt>
                <c:pt idx="3">
                  <c:v>-4.8175180394717097E-2</c:v>
                </c:pt>
                <c:pt idx="4">
                  <c:v>7.4751605308797459E-2</c:v>
                </c:pt>
                <c:pt idx="5">
                  <c:v>-0.11642815422908018</c:v>
                </c:pt>
                <c:pt idx="6">
                  <c:v>-6.6530881741006631E-2</c:v>
                </c:pt>
                <c:pt idx="7">
                  <c:v>6.042383250544274E-2</c:v>
                </c:pt>
                <c:pt idx="8">
                  <c:v>9.3997088970123668E-2</c:v>
                </c:pt>
                <c:pt idx="9">
                  <c:v>-6.3389213991922849E-2</c:v>
                </c:pt>
                <c:pt idx="10">
                  <c:v>0.15438097767270412</c:v>
                </c:pt>
                <c:pt idx="11">
                  <c:v>7.2201419080429929E-2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417408"/>
        <c:axId val="199725824"/>
      </c:barChart>
      <c:lineChart>
        <c:grouping val="standard"/>
        <c:varyColors val="0"/>
        <c:ser>
          <c:idx val="1"/>
          <c:order val="1"/>
          <c:tx>
            <c:v>SE_UP</c:v>
          </c:tx>
          <c:marker>
            <c:symbol val="none"/>
          </c:marker>
          <c:val>
            <c:numRef>
              <c:f>Arkusz1!$N$49:$N$60</c:f>
              <c:numCache>
                <c:formatCode>0.00</c:formatCode>
                <c:ptCount val="12"/>
                <c:pt idx="0">
                  <c:v>0.21952851997938069</c:v>
                </c:pt>
                <c:pt idx="1">
                  <c:v>0.21952851997938069</c:v>
                </c:pt>
                <c:pt idx="2">
                  <c:v>0.21952851997938069</c:v>
                </c:pt>
                <c:pt idx="3">
                  <c:v>0.21952851997938069</c:v>
                </c:pt>
                <c:pt idx="4">
                  <c:v>0.21952851997938069</c:v>
                </c:pt>
                <c:pt idx="5">
                  <c:v>0.21952851997938069</c:v>
                </c:pt>
                <c:pt idx="6">
                  <c:v>0.21952851997938069</c:v>
                </c:pt>
                <c:pt idx="7">
                  <c:v>0.21952851997938069</c:v>
                </c:pt>
                <c:pt idx="8">
                  <c:v>0.21952851997938069</c:v>
                </c:pt>
                <c:pt idx="9">
                  <c:v>0.21952851997938069</c:v>
                </c:pt>
                <c:pt idx="10">
                  <c:v>0.21952851997938069</c:v>
                </c:pt>
                <c:pt idx="11">
                  <c:v>0.21952851997938069</c:v>
                </c:pt>
              </c:numCache>
            </c:numRef>
          </c:val>
          <c:smooth val="0"/>
        </c:ser>
        <c:ser>
          <c:idx val="2"/>
          <c:order val="2"/>
          <c:tx>
            <c:v>SE_DOWN</c:v>
          </c:tx>
          <c:marker>
            <c:symbol val="none"/>
          </c:marker>
          <c:val>
            <c:numRef>
              <c:f>Arkusz1!$O$49:$O$60</c:f>
              <c:numCache>
                <c:formatCode>0.00</c:formatCode>
                <c:ptCount val="12"/>
                <c:pt idx="0">
                  <c:v>-0.21952851997938069</c:v>
                </c:pt>
                <c:pt idx="1">
                  <c:v>-0.21952851997938069</c:v>
                </c:pt>
                <c:pt idx="2">
                  <c:v>-0.21952851997938069</c:v>
                </c:pt>
                <c:pt idx="3">
                  <c:v>-0.21952851997938069</c:v>
                </c:pt>
                <c:pt idx="4">
                  <c:v>-0.21952851997938069</c:v>
                </c:pt>
                <c:pt idx="5">
                  <c:v>-0.21952851997938069</c:v>
                </c:pt>
                <c:pt idx="6">
                  <c:v>-0.21952851997938069</c:v>
                </c:pt>
                <c:pt idx="7">
                  <c:v>-0.21952851997938069</c:v>
                </c:pt>
                <c:pt idx="8">
                  <c:v>-0.21952851997938069</c:v>
                </c:pt>
                <c:pt idx="9">
                  <c:v>-0.21952851997938069</c:v>
                </c:pt>
                <c:pt idx="10">
                  <c:v>-0.21952851997938069</c:v>
                </c:pt>
                <c:pt idx="11">
                  <c:v>-0.21952851997938069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417408"/>
        <c:axId val="199725824"/>
      </c:lineChart>
      <c:catAx>
        <c:axId val="19841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99725824"/>
        <c:crosses val="autoZero"/>
        <c:auto val="1"/>
        <c:lblAlgn val="ctr"/>
        <c:lblOffset val="100"/>
        <c:noMultiLvlLbl val="0"/>
      </c:catAx>
      <c:valAx>
        <c:axId val="1997258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98417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E5E6-7130-4A26-A226-4001C211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Rybacki, Jakub Paweł</dc:creator>
  <cp:lastModifiedBy>Rybacki, Jakub Paweł</cp:lastModifiedBy>
  <cp:revision>109</cp:revision>
  <dcterms:created xsi:type="dcterms:W3CDTF">2014-03-05T14:26:00Z</dcterms:created>
  <dcterms:modified xsi:type="dcterms:W3CDTF">2014-03-10T09:07:00Z</dcterms:modified>
</cp:coreProperties>
</file>